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do Zarządzenia Nr 2/2020</w:t>
      </w:r>
    </w:p>
    <w:p>
      <w:pPr>
        <w:pStyle w:val="Normal"/>
        <w:jc w:val="right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Dyrektora poradni Psychologiczno – Pedagogicznej w Zabierzowie</w:t>
      </w:r>
    </w:p>
    <w:p>
      <w:pPr>
        <w:pStyle w:val="Normal"/>
        <w:jc w:val="right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 dnia 24 lutego 2020 r.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</w:rPr>
        <w:t>PPPwZ-</w:t>
      </w:r>
      <w:r>
        <w:rPr>
          <w:rFonts w:ascii="Times New Roman" w:hAnsi="Times New Roman"/>
        </w:rPr>
        <w:t>011-1-1/20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 w:before="171" w:after="171"/>
        <w:jc w:val="center"/>
        <w:rPr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STATUT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PORADNI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PSYCHOLOGICZNO – PEDAGOGICZNEJ 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  ZABIERZOWIE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7" w:after="57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TEKST UJEDNOLICONY</w:t>
      </w:r>
    </w:p>
    <w:p>
      <w:pPr>
        <w:pStyle w:val="Normal"/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7" w:after="57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zmiany przyjęte</w:t>
      </w:r>
    </w:p>
    <w:p>
      <w:pPr>
        <w:pStyle w:val="Normal"/>
        <w:spacing w:lineRule="auto" w:line="240" w:before="57" w:after="57"/>
        <w:jc w:val="center"/>
        <w:rPr/>
      </w:pPr>
      <w:r>
        <w:rPr>
          <w:b/>
          <w:bCs/>
          <w:iCs/>
          <w:sz w:val="32"/>
          <w:szCs w:val="32"/>
        </w:rPr>
        <w:t>UCHWAŁĄ NR 11/20/02/2020</w:t>
      </w:r>
    </w:p>
    <w:p>
      <w:pPr>
        <w:pStyle w:val="Normal"/>
        <w:spacing w:lineRule="auto" w:line="240" w:before="57" w:after="57"/>
        <w:ind w:left="360" w:hanging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Rady Pedagogicznej  Poradni Psychologiczno – Pedagogicznej</w:t>
      </w:r>
    </w:p>
    <w:p>
      <w:pPr>
        <w:pStyle w:val="Normal"/>
        <w:spacing w:lineRule="auto" w:line="240" w:before="57" w:after="57"/>
        <w:ind w:left="360" w:hanging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w Zabierzowie</w:t>
      </w:r>
    </w:p>
    <w:p>
      <w:pPr>
        <w:pStyle w:val="Normal"/>
        <w:spacing w:lineRule="auto" w:line="240" w:before="57" w:after="57"/>
        <w:ind w:left="360" w:hanging="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z dnia 20 lutego 2020 r.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SPIS TREŚCI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§1</w:t>
        <w:tab/>
        <w:t>Postanowienia ogólne</w:t>
        <w:tab/>
        <w:tab/>
        <w:tab/>
        <w:tab/>
        <w:tab/>
        <w:tab/>
        <w:t>str. 3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§2</w:t>
        <w:tab/>
        <w:t>Cele i zadania poradni</w:t>
        <w:tab/>
        <w:tab/>
        <w:tab/>
        <w:tab/>
        <w:tab/>
        <w:tab/>
        <w:t>str. 5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§3</w:t>
        <w:tab/>
        <w:t>Organizacja poradni</w:t>
        <w:tab/>
        <w:tab/>
        <w:tab/>
        <w:tab/>
        <w:tab/>
        <w:tab/>
        <w:t>str. 8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§4</w:t>
        <w:tab/>
        <w:t>Pracownicy poradni</w:t>
        <w:tab/>
        <w:tab/>
        <w:tab/>
        <w:tab/>
        <w:tab/>
        <w:tab/>
        <w:t>str. 10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§5</w:t>
        <w:tab/>
        <w:t>Dokumentacja poradni</w:t>
        <w:tab/>
        <w:tab/>
        <w:tab/>
        <w:tab/>
        <w:tab/>
        <w:tab/>
        <w:t>str. 11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§6</w:t>
        <w:tab/>
        <w:t>Postanowienia końcowe</w:t>
        <w:tab/>
        <w:tab/>
        <w:tab/>
        <w:tab/>
        <w:tab/>
        <w:tab/>
        <w:t>str. 12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§1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POSTANOWIENIA OGÓLNE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</w:r>
    </w:p>
    <w:p>
      <w:pPr>
        <w:pStyle w:val="ListParagraph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Poradnia Psychologiczno – Pedagogiczna w Zabierzowie realizuje zadania statutowe zgodnie z przepisami: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Ustawa z dnia 14 grudnia 2016 r.- Prawo Oświatowe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(Dz. U. z 2019 r. poz. 1148, 1078, 1287, 1680, 1681, 1818, 2197 i 2248 z późniejszymi zmianami)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Ustawa z dnia 7 września 1991r. o systemie oświaty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(Dz. U. z 2019 r. poz. 1481, 1818 i 2197 z późniejszymi zmianami)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Rozporządzenie Ministra Edukacji Narodowej z dnia 1 lutego 2013 r. w sprawie szczegółowych zasad działania publicznych poradni psychologiczno-pedagogicznych, w tym publicznych poradni specjalistycznych (Dz. U. z dnia 2013 r., poz. 199 z późniejszymi zmianami) 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2019 poz. 1322 z późniejszymi zmianami)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Rozporządzenie MEN z dnia 11 grudnia 2002 r. w sprawie ramowego statutu publicznej poradni psychologiczno-pedagogicznej, w tym publicznej poradni specjalistycznej (Dz. U. Nr 223, poz.1869 z późniejszymi zmianami)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Rozporządzenie Ministra Edukacji Narodowej z dnia 9 sierpnia 2017 r. w sprawie zasad udzielania i organizacji pomocy psychologiczno-pedagogicznej w publicznych przedszkolach, szkołach i placówkach (Dz. U. 2017r., poz. 1591 z późniejszymi zmianami)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Rozporządzenie Ministra Edukacji Narodowej z dnia 24 sierpnia 2017 r. w sprawie organizowania wczesnego wspomagania rozwoju dzieci (Dz. U. z 2017 r., poz. 1658)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Rozporządzenie Ministra Edukacji Narodowej z dnia 25 sierpnia 2017 r. w sprawie nadzoru pedagogicznego (Dz. U. z 2017r., poz. 1658 z późniejszymi zmianami) 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Rozporządzenie Ministra Edukacji Narodowej z dnia 9 sierpnia 2017 r. w sprawie indywidualnego obowiązkowego rocznego przygotowania przedszkolnego dzieci i indywidualnego nauczania dzieci i młodzieży (Dz. U. z 2017 r., poz. 1616)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Rozporządzenia Ministra Edukacji Narodowej z dnia 7 września 2017 r. w sprawie orzeczeń i opinii wydawanych przez zespoły orzekające działające w publicznych poradniach psychologiczno- pedagogicznych (Dz. U. z 2017 r., poz. 1743)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Ustawa z dnia 26 stycznia 1982 r. Karta Nauczyciela.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rFonts w:ascii="Times New Roman" w:hAnsi="Times New Roman"/>
          <w:b w:val="false"/>
          <w:i w:val="false"/>
          <w:iCs w:val="false"/>
          <w:color w:val="212529"/>
          <w:spacing w:val="0"/>
          <w:sz w:val="24"/>
          <w:szCs w:val="24"/>
        </w:rPr>
        <w:t>Dz. U. z 2019 r. poz. 2215)</w:t>
      </w:r>
    </w:p>
    <w:p>
      <w:pPr>
        <w:pStyle w:val="Default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Rozporządzenie Ministra Edukacji Narodowej z dnia 9 sierpnia 2017 r. w sprawie warunków i trybu udzielania zezwoleń na indywidualny program lub tok nauki oraz organizacji indywidualnego programu lub toku nauki (Dz. U. z 2017 r., poz. 1569)</w:t>
      </w:r>
    </w:p>
    <w:p>
      <w:pPr>
        <w:pStyle w:val="Default"/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pl-PL"/>
        </w:rPr>
      </w:r>
    </w:p>
    <w:p>
      <w:pPr>
        <w:pStyle w:val="Default"/>
        <w:numPr>
          <w:ilvl w:val="1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2017 r., poz. 1578 z późniejszymi zmianami). </w:t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Poradnia Psychologiczno-Pedagogiczna w Zabierzowie z siedzibą w Zabierzowie ul. Cmentarna 2 jest publiczną placówką oświatową prowadzoną przez Gminę Zabierzów na mocy porozumienia ze Starostwem Powiatowym w Krakowie (Uchwała Nr XXIV/116/2000 Rady Powiatu w Krakowie  z dn. 29 listopada 2000 r.</w:t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Terenem działania Poradni jest obszar administracyjny Gminy Zabierzów, Gminy Liszki, Gminy Czernichów.</w:t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Poradnia udziela pomocy uczniom, ich rodzicom i nauczycielom przedszkoli, szkół i placówek mających siedzibę na terenie działania poradni. W przypadku dzieci nieuczęszczających do przedszkola lub szkoły oraz ich rodziców, pomocy udziela poradnia właściwa ze względu na miejsce zamieszkania dziecka.</w:t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Na podstawie porozumienia zawartego między organami prowadzącymi poradnie, poradnia może udzielać pomocy dzieciom i młodzieży, rodzicom i nauczycielom z przedszkoli, szkół i placówek nie mających siedziby na terenie działania poradni oraz niezamieszkałym na terenie działania poradni dzieciom i rodzicom dzieci nie uczęszczających do przedszkola, szkoły lub placówki.</w:t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Obsługę finansowo - księgową oraz obsługę kadrowo-płacową  prowadzi Urząd Gminy Zabierzów na mocy porozumienia.</w:t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Poradnia używa dwóch pieczęci o treści: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ascii="Times New Roman" w:hAnsi="Times New Roman"/>
        </w:rPr>
        <w:t xml:space="preserve">Poradnia Psychologiczno- Pedagogiczna w Zabierzowie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ab/>
        <w:t xml:space="preserve">      32-080 Zabierzów</w:t>
      </w:r>
    </w:p>
    <w:p>
      <w:pPr>
        <w:pStyle w:val="Normal"/>
        <w:tabs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ul Cmentarna 2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tel. 12 285 40 20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regon 350706074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ascii="Times New Roman" w:hAnsi="Times New Roman"/>
        </w:rPr>
        <w:t>Poradnia Psychologiczno- Pedagogiczna w Zabierzowie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32-080 Zabierzów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ul Cmentarna 2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tel. 12 285 40 20</w:t>
        <w:tab/>
      </w:r>
    </w:p>
    <w:p>
      <w:pPr>
        <w:pStyle w:val="Normal"/>
        <w:numPr>
          <w:ilvl w:val="0"/>
          <w:numId w:val="1"/>
        </w:numPr>
        <w:tabs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Nadzór pedagogiczny nad Poradnią sprawuje Małopolski Kurator Oświaty</w:t>
        <w:br/>
        <w:t>w Krakowie.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Korzystanie z pomocy udzielanej przez Poradnie jest dobrowolne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i nieodpłatne.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 nadaje imię organ prowadzący na wniosek  Rady Pedagogicznej.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Poradnia może posiadać filie. Filie tworzy i likwiduje oraz określa zakres i teren ich działania organ prowadzący.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Poradnia przechowuje i prowadzi dokumentację zgodnie z odrębnymi przepisami zawartymi w Instrukcji Kancelaryjnej i Instrukcji o organizacji i zakresie działania składnicy akt.</w:t>
      </w:r>
      <w:r>
        <w:br w:type="page"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§2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CELE I ZADANIA PORADNI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Celem poradni jest zapewnienie dzieciom i młodzieży oraz rodzicom i nauczycielom specjalistycznej pomocy psychologicznej i pedagogicznej, a także prowadzenie profilaktyki zaburzeń rozwoju dziecka i terapii w tym zakresie.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Do zadań poradni należy: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diagnozowanie dzieci i młodzieży,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udzielanie dzieciom i młodzieży oraz rodzicom bezpośredniej pomocy psychologiczno-pedagogicznej,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realizowanie zadań profilaktycznych oraz wspierających wychowawczą i edukacyjną funkcję przedszkola, szkoły i placówki, w tym wspieranie nauczycieli w rozwiązywaniu problemów dydaktycznych i wychowawczych,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organizowanie i prowadzenie wspomagania przedszkoli, szkół i placówek w zakresie realizacji zadań dydaktycznych, wychowawczych i opiekuńczych.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Diagnozowanie dzieci i młodzieży jest prowadzone w szczególności w celu określenia indywidualnych potrzeb rozwojowych i edukacyjnych oraz indywidualnych możliwości psychofizycznych dzieci i młodzieży, wyjaśnienia mechanizmów ich funkcjonowania w odniesieniu do sposobu rozwiązania tego problemu.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Efektem diagnozowania dzieci i młodzieży jest w szczególności: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wydanie opinii,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wydanie orzeczenia o potrzebie: kształcenia specjalnego, zajęć rewalidacyjno – wychowawczych, indywidualnego obowiązkowego rocznego przygotowania przedszkolnego lub indywidualnego nauczania dzieci i młodzieży,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objęcie dzieci i młodzieży oraz rodziców bezpośrednią pomocą psychologiczno – pedagogiczną,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wspomaganie nauczyciela w zakresie pracy z dziećmi i młodzieżą oraz rodzicami.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Pomoc psychologiczno – pedagogiczna udzielana bezpośrednio dzieciom i młodzieży oraz ich rodzicom polega na: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Times New Roman" w:hAnsi="Times New Roman"/>
        </w:rPr>
        <w:t>prowadzeniu terapii dzieci i młodzieży oraz ich rodzin,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Times New Roman" w:hAnsi="Times New Roman"/>
        </w:rPr>
        <w:t>udzielaniu wsparcia dzieciom i młodzieży wymagającym pomocy psychologiczno – pedagogicznej oraz pomocy w wyborze kierunku kształcenia i zawodu oraz planowaniu kształcenia i kariery zawodowej,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Times New Roman" w:hAnsi="Times New Roman"/>
        </w:rPr>
        <w:t>udzielaniu pomocy rodzicom w rozpoznawaniu i rozwijaniu indywidualnych potrzeb rozwojowych i edukacyjnych oraz indywidualnych możliwości psychofizycznych dzieci i młodzieży, oraz w rozwiązaniu problemów edukacyjnych i wychowawczych.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Pomoc o której mowa w ust. 5 jest udzielana w szczególności w formie: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indywidualnych lub grupowych zajęć terapeutycznych dla dzieci i młodzieży,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terapii rodziny,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grupy wsparcia,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prowadzenia mediacji,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interwencji kryzysowej,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warsztatów,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porad i konsultacji,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wykładów i prelekcji,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działalności informacyjno – szkoleniowej.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Realizowane przez Poradnię zadanie polegające na wspieraniu przedszkola, szkoły i placówki funkcji wychowawczej, edukacyjnej i profilaktycznej polega w szczególności na: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udzielaniu nauczycielom, wychowawcom grup wychowawczych lub specjalistom pomocy w rozpoznawaniu indywidualnych potrzeb rozwojowych i edukacyjnych oraz możliwości psychofizycznych dzieci i młodzieży, w tym w rozpoznawaniu ryzyka wystąpienia specyficznych trudności w uczeniu się uczniów kl. I – III szkoły podstawowej, planowaniu i realizacji zadań z zakresu doradztwa edukacyjno – zawodowego, rozwijaniu zainteresowań i zdolności uczniów,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współpracy z przedszkolami, szkołami i placówkami w udzielaniu i organizowaniu pomocy psychologiczno – pedagogicznej,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udzielaniu nauczycielom, wychowawcom grup wychowawczych lub specjalistom pomocy w rozwiązywaniu problemów dydaktycznych i wychowawczych,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podejmowaniu działań z zakresu profilaktyki uzależnień i innych problemów dzieci i młodzieży,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prowadzeniu edukacji dotyczącej ochrony zdrowia psychicznego wśród dzieci i młodzieży, rodziców i nauczycieli.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Wspieranie przedszkoli, szkół i placówek realizowane jest w szczególności w formie: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porad i konsultacji,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udziału w spotkaniach nauczycieli, wychowawców grup wychowawczych i specjalistów,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udziału w zebraniach rad pedagogicznych,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warsztatów,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grup wsparcia,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wykładów i prelekcji,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prowadzenia mediacji,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interwencji kryzysowej,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działalności informacyjno – szkoleniowej,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Times New Roman" w:hAnsi="Times New Roman"/>
        </w:rPr>
        <w:t>organizowania i prowadzenia sieci współpracy i samokształcenia dla nauczycieli, wychowawców grup wychowawczych i specjalistów, którzy w zorganizowany sposób współpracują ze sobą w celu doskonalenia swojej pracy, w szczególności poprzez wymianę doświadczeń.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Wspomaganie przedszkoli, szkół i placówek, polega na zaplanowaniu i przeprowadzeniu działań mających na celu poprawę jakości pracy przedszkola, szkoły lub placówki w zakresie: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 xml:space="preserve">wynikającym z kierunków realizacji przez Małopolskiego Kuratora Oświaty polityki oświatowej państwa, ustalanych przez ministra właściwego do spraw oświaty i wychowania zgodnie z art. 60 ust. </w:t>
        <w:tab/>
        <w:t>3 pkt 1 ustawy Prawo Oświatowe oraz wprowadzanych zmian w systemie oświaty,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wymagań stawianych wobec przedszkoli, szkół i placówek, których wypełnianie jest badane przez organy sprawujące nadzór pedagogiczny w procesie ewaluacji zewnętrznej,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realizacji podstaw programowych,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rozpoznawania potrzeb dzieci i młodzieży oraz indywidualizacji procesu nauczania i wychowania,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analizy wyników i wniosków z nadzoru pedagogicznego oraz wyników egzaminów,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potrzeb zdiagnozowanych na podstawie analizy wyników i wniosków, o których mowa w pkt 5,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Times New Roman" w:hAnsi="Times New Roman"/>
        </w:rPr>
        <w:t>innych potrzeb wskazanych przez przedszkole, szkołę lub placówkę.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Poradnia wydaje opinię o dziecku/uczniu w sprawach określonych w odrębnych przepisach prawa oświatowego, w celu określenia form pomocy psychologiczno – pedagogicznej (w tym logopedycznej), w odpowiedzi na zgłaszany problem.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</w:rPr>
        <w:t>Dzieci i młodzież oraz ich rodzice mogą uzyskać opinię także w sprawach innych, niż określone w odrębnych przepisach prawa oświatowego, związanych z ich kształceniem i wychowaniem.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Opinię wydaje się na pisemny wniosek rodzica lub prawnego opiekuna dziecka lub na pisemny wniosek ucznia pełnoletniego. Wniosek powinien zawierać uzasadnienie wydania opinii.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Poradnia wydaje opinię w terminie nie dłuższym niż 30 dni od daty złożenia wniosku o wydanie opinii: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>w szczególnych przypadkach termin wydania opinii może zostać wydłużony do 60 dni,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>jeżeli do wydania opinii niezbędne jest przedstawienie wyników badań lekarskich i nie jest możliwe wydanie opinii w przewidzianym terminie, opinię wydaje się w przeciągu 7 dni od dnia przedstawienia zaświadczenia lekarskiego.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W celu wydania opinii, jeżeli jest to niezbędne, osoba składająca wniosek może dołączyć wyniki wcześniejszych obserwacji i badań psychologicznych, pedagogicznych, logopedycznych, lekarskich, a także opinię o dziecku z przedszkola, szkoły lub placówki.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W calu uzyskania informacji o problemach dydaktycznych i wychowawczych dziecka albo ucznia pełnoletniego Poradnia może zwrócić się do dyrektora odpowiednio przedszkola, szkoły lub placówki o wydanie opinii nauczyciela, wychowawcy lub innego specjalisty, po wcześniejszym poinformowaniu o tym osobę składającą wniosek – osoba składająca wniosek podpisuje się pod pisemną prośbą o uzyskanie ww. informacji.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Poradnia realizuje swoje zadania przez: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diagnozowanie,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opiniowanie;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działalność terapeutyczną,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prowadzenie grup wsparcia,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prowadzenie mediacji,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interwencję kryzysową,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działalność profilaktyczną,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poradnictwo,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konsultacje,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ascii="Times New Roman" w:hAnsi="Times New Roman"/>
        </w:rPr>
        <w:t>działalność informacyjno-szkoleniową.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Poradnia realizuje zadania, współdziałając z innymi poradniami, a także przedszkolami, szkołami i placówkami oraz organizacjami pozarządowymi i innymi podmiotami świadczącymi poradnictwo i pomoc dzieciom i młodzieży oraz rodzicom i nauczycielom.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Poradnia wydaje opinie w sprawach: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Times New Roman" w:hAnsi="Times New Roman"/>
        </w:rPr>
        <w:t>wcześniejszego przyjęcia dziecka do szkoły podstawowej oraz    odroczenia rozpoczęcia spełniania obowiązku szkolnego,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Times New Roman" w:hAnsi="Times New Roman"/>
        </w:rPr>
        <w:t>zezwolenia na zatrudnienie młodocianego w celu przyuczenia do wykonywania określonej pracy lub nauki zawodu,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Times New Roman" w:hAnsi="Times New Roman"/>
        </w:rPr>
        <w:t>objęcia ucznia nauką w klasie terapeutycznej,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Times New Roman" w:hAnsi="Times New Roman"/>
        </w:rPr>
        <w:t>dostosowania wymagań edukacyjnych wynikających z programu nauczania do indywidualnych potrzeb edukacyjnych ucznia,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Times New Roman" w:hAnsi="Times New Roman"/>
        </w:rPr>
        <w:t>zwolnienia ucznia z nauki drugiego języka obcego,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Times New Roman" w:hAnsi="Times New Roman"/>
        </w:rPr>
        <w:t>udzielenia zezwolenia na indywidualny program lub tok nauki,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przyjęcia ucznia do oddziału przysposabiającego do  pracy,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pierwszeństwa w przyjęciu ucznia z problemami zdrowotnymi do szkoły ponadpodstawowej,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o specyficznych trudnościach w uczeniu się,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objęcia dziecka pomocą psychologiczno – pedagogiczną w przedszkolu, w szkole lub placówce,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inna związana z kształceniem i wychowaniem dziecka,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wczesnego wspomagania rozwoju,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spełniania przez dziecko odpowiednio obowiązku rocznego przygotowania przedszkolnego poza przedszkolem, oddziałem przedszkolnym lub inną formę wychowania przedszkolnego i obowiązku szkolnego lub obowiązku nauki poza szkołą,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braku przeciwwskazań do wykonywania przez dziecko pracy lub innych zajęć zarobkowych,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zindywidualizowanej ścieżki kształcenia,</w:t>
      </w:r>
    </w:p>
    <w:p>
      <w:pPr>
        <w:pStyle w:val="Normal"/>
        <w:numPr>
          <w:ilvl w:val="0"/>
          <w:numId w:val="12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informacja o wynikach diagnozy.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ORGANIZACJA PORADNI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Organami poradni są: Dyrektor i Rada Pedagogiczna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Times New Roman" w:hAnsi="Times New Roman"/>
        </w:rPr>
        <w:t>Dyrektor Poradni: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dyrektorem poradni może być pracownik pedagogiczny powołany na podstawie odrębnych przepisów,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stanowisko dyrektora powierza organ prowadzący poradnię,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dyrektor poradni: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kieruje całokształtem działalności Poradni, organizuje i nadzoruje pracę osób zatrudnionych w placówce;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reprezentuje ją na zewnątrz;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przewodniczy Radzie Pedagogicznej, realizuje uchwały Rady Pedagogicznej w ramach jej kompetencji;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wstrzymuje wykonanie uchwał Rady Pedagogicznej niezgodnych z przepisami prawa, o czym niezwłocznie zawiadamia organ prowadzący Poradnię oraz organ sprawujący nadzór pedagogiczny;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kieruje pracą Zespołu Orzekającego;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opracowuje dokumenty programowo – organizacyjne poradni;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zatrudnia i zwalnia pracowników poradni;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sprawuje nadzór pedagogiczny w poradni;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występuje z wnioskami w sprawach odznaczeń, nagród i wyróżnień dla wszystkich pracowników poradni;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egzekwuje przestrzeganie zasad dyscypliny pracy oraz dokumentacji pracy;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bezpieczeństwo i higienę wszystkich pracowników poradni;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współdziałanie poradni z instytucjami w środowisku;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środkami finansowymi poradni i ponosi odpowiedzialność za ich wydawanie;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dba o mienie poradni oraz wykonuje inne zadania wynikające z przepisów szczegółowych;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rozwiązuje sytuacje konfliktowe wewnątrz poradni.</w:t>
      </w:r>
    </w:p>
    <w:p>
      <w:pPr>
        <w:pStyle w:val="Normal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</w:rPr>
        <w:t>W celu umożliwienia ich rozwiązywania doraźnie powołuje komisję rozjemczą, którą stanowią 3 osoby powołane spośród wszystkich pracowników Poradni, nie stanowiące strony sporu. Komisja rozjemcza podejmuje decyzję większością głosów w głosowaniu jawnym. W przypadku sporu między pracownikiem, a dyrektorem - pracownik może odwołać się do Rady Pedagogicznej, organu prowadzącego lub organu nadzorującego. Rozstrzygnięcie organu sprawującego nadzór pedagogiczny jest ostateczne;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w razie nieobecności dyrektora jego kompetencje przejmuje i pełni osoba upoważniona pisemnie przez dyrektora (za zgodą nauczyciela);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prowadzi kontrolę zarządczą;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ascii="Times New Roman" w:hAnsi="Times New Roman"/>
        </w:rPr>
        <w:t>odpowiada za ochronę danych osobowych,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Times New Roman" w:hAnsi="Times New Roman"/>
        </w:rPr>
        <w:t>dyrektor poradni za zgodą organu prowadzącego może utworzyć stanowisko wicedyrektora lub stanowisko wicedyrektorów oraz w zależności od potrzeb inne stanowiska kierownicze.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 Pedagogiczna Poradni: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w skład Rady Pedagogicznej wchodzą wszyscy pracownicy pedagogiczni,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przewodniczącym Rady Pedagogicznej jest dyrektor poradni, który przygotowuje i prowadzi zebrania, jest odpowiedzialny za zawiadomienie jej członków o terminie posiedzenia,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Rada Pedagogiczna musi być zwołana przynajmniej 3 razy w roku szkolnym,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Rada Pedagogiczna może zwołana: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z inicjatywy 1/3 członków Rady zwołuje się nadzwyczajną Radę Pedagogiczną,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w zebraniach Rady Pedagogicznej mogą brać udział z głosem doradczym osoby zaproszone przez jej przewodniczącego lub przez Radę Pedagogiczną,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wszystkie zebrania są protokołowane,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zebrania planowane Rady Pedagogicznej są organizowane przed rozpoczęciem roku szkolnego, po pierwszym półroczu, po zakończeniu roku szkolnego, oraz w miarę bieżących potrzeb,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ascii="Times New Roman" w:hAnsi="Times New Roman"/>
        </w:rPr>
        <w:t>uchwały Rady Pedagogicznej są podejmowane zwykłą większością  głosów w obecności co najmniej połowy jej członków,</w:t>
      </w:r>
    </w:p>
    <w:p>
      <w:pPr>
        <w:pStyle w:val="Tretekstu"/>
        <w:widowControl/>
        <w:numPr>
          <w:ilvl w:val="0"/>
          <w:numId w:val="16"/>
        </w:numPr>
        <w:spacing w:lineRule="auto" w:line="276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kompetencji stanowiących Rady Pedagogicznej należy:</w:t>
      </w:r>
    </w:p>
    <w:p>
      <w:pPr>
        <w:pStyle w:val="Tretekstu"/>
        <w:widowControl/>
        <w:numPr>
          <w:ilvl w:val="0"/>
          <w:numId w:val="17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zatwierdzanie planów pracy poradni po wcześniejszym ich zaopiniowaniu;</w:t>
      </w:r>
    </w:p>
    <w:p>
      <w:pPr>
        <w:pStyle w:val="Tretekstu"/>
        <w:widowControl/>
        <w:numPr>
          <w:ilvl w:val="0"/>
          <w:numId w:val="17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podejmowanie uchwał w sprawie eksperymentów pedagogicznych w Poradni;</w:t>
      </w:r>
    </w:p>
    <w:p>
      <w:pPr>
        <w:pStyle w:val="Tretekstu"/>
        <w:widowControl/>
        <w:numPr>
          <w:ilvl w:val="0"/>
          <w:numId w:val="17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ustalanie organizacji doskonalenia zawodowego nauczycieli Poradni;</w:t>
      </w:r>
    </w:p>
    <w:p>
      <w:pPr>
        <w:pStyle w:val="Tretekstu"/>
        <w:widowControl/>
        <w:numPr>
          <w:ilvl w:val="0"/>
          <w:numId w:val="17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ustalanie sposobu wykorzystania wyników nadzoru pedagogicznego, w tym sprawowanego nad szkołą lub placówką przez organ sprawujący nadzór pedagogiczny, w celu doskonalenia pracy Poradni,</w:t>
      </w:r>
    </w:p>
    <w:p>
      <w:pPr>
        <w:pStyle w:val="Normal"/>
        <w:widowControl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Rada Pedagogiczna deleguje dwóch przedstawicieli do komisji konkursowej wyłaniającej kandydatów na stanowisko dyrektora,</w:t>
      </w:r>
    </w:p>
    <w:p>
      <w:pPr>
        <w:pStyle w:val="Normal"/>
        <w:widowControl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członkowie Rady Pedagogicznej są obowiązani do zachowania tajemnicy służbowej,</w:t>
      </w:r>
    </w:p>
    <w:p>
      <w:pPr>
        <w:pStyle w:val="Tretekstu"/>
        <w:widowControl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kompetencji opiniodawczych Rady Pedagogicznej należy: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opiniowanie organizacji pracy Poradni;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opiniowanie projektu planu finansowego Poradni;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opiniowanie wniosków dyrektora o przyznanie nauczycielom odznaczeń, nagród i innych wyróżnień;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opiniowanie propozycji dyrektora w sprawach przydziału nauczycielom stałych prac i zajęć w ramach wynagrodzenia zasadniczego;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opiniowanie powierzenia stanowiska dyrektora poradni, jeżeli jest ono powierzane w trybie poza konkursem;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opiniowanie w sprawie ustalenia oceny pracy dyrektora poradni;</w:t>
      </w:r>
    </w:p>
    <w:p>
      <w:pPr>
        <w:pStyle w:val="Tretekstu"/>
        <w:widowControl/>
        <w:numPr>
          <w:ilvl w:val="0"/>
          <w:numId w:val="18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zatwierdzanie wniosków komisji lub zespołów powołanych przez Radę Pedagogiczną,</w:t>
      </w:r>
    </w:p>
    <w:p>
      <w:pPr>
        <w:pStyle w:val="Normal"/>
        <w:widowControl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Rada Pedagogiczna ma prawo zgłosić w formie uchwały wotum nieufności w stosunku do każdego nauczyciela, w tym również dyrektora, jeśli narusza on obowiązujące przepisy lub zaniedbuje obowiązki,</w:t>
      </w:r>
    </w:p>
    <w:p>
      <w:pPr>
        <w:pStyle w:val="Normal"/>
        <w:widowControl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przypadku wyżej określonym organ prowadzący poradnię przeprowadza postępowanie wyjaśniające w ciągu 14 dni od otrzymania wniosku Rady Pedagogicznej: </w:t>
      </w:r>
    </w:p>
    <w:p>
      <w:pPr>
        <w:pStyle w:val="Normal"/>
        <w:widowControl/>
        <w:numPr>
          <w:ilvl w:val="0"/>
          <w:numId w:val="16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ponadto do zadań Rady Pedagogicznej należy:</w:t>
      </w:r>
    </w:p>
    <w:p>
      <w:pPr>
        <w:pStyle w:val="Normal"/>
        <w:widowControl/>
        <w:numPr>
          <w:ilvl w:val="0"/>
          <w:numId w:val="19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rzygotowanie projektu statutu poradni albo jego zmian i przedstawianie do uchwalenia radzie;</w:t>
      </w:r>
    </w:p>
    <w:p>
      <w:pPr>
        <w:pStyle w:val="Normal"/>
        <w:widowControl/>
        <w:numPr>
          <w:ilvl w:val="0"/>
          <w:numId w:val="19"/>
        </w:numPr>
        <w:tabs>
          <w:tab w:val="left" w:pos="708" w:leader="none"/>
          <w:tab w:val="center" w:pos="4536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przyjmowanie od dyrektora informacji o działalności poradni oraz o wnioskach wynikających ze sprawowanego przez niego nadzoru pedagogicznego.</w:t>
      </w:r>
    </w:p>
    <w:p>
      <w:pPr>
        <w:pStyle w:val="Tretekstu"/>
        <w:widowControl/>
        <w:spacing w:lineRule="auto" w:line="276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§4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PRACOWNICY PORADNI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Prawa i obowiązki pracowników pedagogicznych poradni określa Ustawa Karta Nauczyciela.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ascii="Times New Roman" w:hAnsi="Times New Roman"/>
        </w:rPr>
        <w:t>Dyrektor poradni zatrudnia pracowników pedagogicznych oraz pracowników administracji i obsługi, których status określają odpowiednie przepisy.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ascii="Times New Roman" w:hAnsi="Times New Roman"/>
        </w:rPr>
        <w:t>Poradnia realizuje zadania przy pomocy specjalistów: psychologów, pedagogów, logopedów i doradców zawodowych. Zadania poradni, w zależności od potrzeb, mogą być realizowane również przy pomocy innych specjalistów, w szczególności lekarzy, których udział jest niezbędny do efektywnego udzielania pomocy psychologiczno-pedagogicznej dzieciom i młodzieży, rodzicom i nauczycielom.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ascii="Times New Roman" w:hAnsi="Times New Roman"/>
        </w:rPr>
        <w:t>Osoby, o których mowa w § 4, realizują zadania poradni również poza poradnią,</w:t>
        <w:br/>
        <w:t>w szczególności w przedszkolu, szkole i placówce oraz środowisku rodzinnym dzieci</w:t>
        <w:br/>
        <w:t>i młodzieży.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ascii="Times New Roman" w:hAnsi="Times New Roman"/>
        </w:rPr>
        <w:t>Poradnia działa w ciągu całego roku jako placówka, w której nie są przewidziane ferie szkolne.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ascii="Times New Roman" w:hAnsi="Times New Roman"/>
        </w:rPr>
        <w:t>Dzienny czas pracy poradni ustala dyrektor poradni w uzgodnieniu z organem prowadzącym.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>
          <w:rFonts w:ascii="Times New Roman" w:hAnsi="Times New Roman"/>
        </w:rPr>
        <w:t>Obowiązkowy wymiar zajęć pracowników pedagogicznych Poradni przeznaczony jest na czynności związane z udzielaniem pomocy psychologiczno-pedagogicznej dzieciom i młodzieży.</w:t>
      </w:r>
    </w:p>
    <w:p>
      <w:pPr>
        <w:pStyle w:val="Normal"/>
        <w:widowControl/>
        <w:numPr>
          <w:ilvl w:val="0"/>
          <w:numId w:val="20"/>
        </w:numPr>
        <w:tabs>
          <w:tab w:val="left" w:pos="540" w:leader="none"/>
        </w:tabs>
        <w:spacing w:lineRule="auto" w:line="276" w:before="0" w:after="0"/>
        <w:jc w:val="both"/>
        <w:rPr/>
      </w:pPr>
      <w:r>
        <w:rPr>
          <w:rFonts w:eastAsia="UniversPro-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Szczegółową organizację działania poradni w danym roku szkolnym  określa arkusz organizacji poradni, opracowany przez dyrektora poradni, z uwzględnieniem rocznego planu pracy oraz planu finansowego poradni w terminie ustalonym odrębnymi przepisami.</w:t>
      </w:r>
    </w:p>
    <w:p>
      <w:pPr>
        <w:pStyle w:val="Normal"/>
        <w:widowControl/>
        <w:numPr>
          <w:ilvl w:val="0"/>
          <w:numId w:val="20"/>
        </w:numPr>
        <w:tabs>
          <w:tab w:val="left" w:pos="540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Pracownicy poradni mają obowiązek doskonalenia zawodowego i dokształcania się celem podnoszenia kompetencji zgodnie z potrzebami poradni.</w:t>
      </w:r>
    </w:p>
    <w:p>
      <w:pPr>
        <w:pStyle w:val="Normal"/>
        <w:widowControl/>
        <w:numPr>
          <w:ilvl w:val="0"/>
          <w:numId w:val="20"/>
        </w:numPr>
        <w:tabs>
          <w:tab w:val="left" w:pos="540" w:leader="none"/>
        </w:tabs>
        <w:spacing w:lineRule="auto" w:line="276" w:before="0" w:after="0"/>
        <w:jc w:val="both"/>
        <w:rPr/>
      </w:pPr>
      <w:r>
        <w:rPr>
          <w:rFonts w:eastAsia="UniversPro-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Pomoc dzieciom i młodzieży może być udzielana w poradniach także przez wolontariuszy: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ascii="Times New Roman" w:hAnsi="Times New Roman"/>
        </w:rPr>
        <w:t>wolontariuszem w poradni może być osoba pełnoletnia, która nie była skazana za umyślne przestępstwo i przeciwko której nie toczy się postępowanie karne,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ascii="Times New Roman" w:hAnsi="Times New Roman"/>
        </w:rPr>
        <w:t>dyrektor poradni: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Fonts w:ascii="Times New Roman" w:hAnsi="Times New Roman"/>
        </w:rPr>
        <w:t>dyrektor poradni zawiera z wolontariuszem porozumienie określające: zakres, sposób i czas wykonywania przez wolontariusza zadań, czas trwania porozumienia, zobowiązanie wolontariusza do wykonywania zadań we współpracy ze specjalistami zatrudnionymi w poradni, zobowiązanie wolontariusza do nieujawniania informacji dotyczących klientów poradni, postanowienie o możliwości rozwiązania porozumienia;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Fonts w:ascii="Times New Roman" w:hAnsi="Times New Roman"/>
        </w:rPr>
        <w:t>informuje wolontariusza o specyfice pracy poradni, zasadach BHP i ochronie danych osobowych;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Fonts w:ascii="Times New Roman" w:hAnsi="Times New Roman"/>
        </w:rPr>
        <w:t>zapewnia warunki umożliwiające wykonanie zadań przez wolontariusza.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ascii="Times New Roman" w:hAnsi="Times New Roman"/>
        </w:rPr>
        <w:t>wolontariusz wykonuje zadania określone w porozumieniu we współpracy ze specjalistami zatrudnionymi w poradni oraz pod nadzorem dyrektora poradni lub wyznaczonej przez niego osoby,Na wniosek wolontariusza  dyrektor poradni jest obowiązany wydać pisemne zaświadczenie o wykonaniu zadań przez wolontariusza.</w:t>
      </w:r>
    </w:p>
    <w:p>
      <w:pPr>
        <w:pStyle w:val="Normal"/>
        <w:widowControl/>
        <w:tabs>
          <w:tab w:val="left" w:pos="540" w:leader="none"/>
        </w:tabs>
        <w:spacing w:lineRule="auto" w:line="276" w:before="0" w:after="0"/>
        <w:jc w:val="both"/>
        <w:rPr>
          <w:rFonts w:ascii="Times New Roman" w:hAnsi="Times New Roman" w:eastAsia="UniversPro-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UniversPro-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lang w:eastAsia="pl-PL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§5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DOKUMENTACJA PORADNI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3"/>
        </w:numPr>
        <w:jc w:val="both"/>
        <w:rPr/>
      </w:pPr>
      <w:r>
        <w:rPr>
          <w:rFonts w:ascii="Times New Roman" w:hAnsi="Times New Roman"/>
        </w:rPr>
        <w:t>Poradnia prowadzi: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ascii="Times New Roman" w:hAnsi="Times New Roman"/>
          <w:sz w:val="24"/>
          <w:szCs w:val="24"/>
        </w:rPr>
        <w:t>wykaz alfabetyczny dzieci i młodzieży korzystających z pomocy poradni, zawierający nr nadany przez poradnie przy zgłoszeniu, imię (imiona) i nazwisko dziecka albo pełnoletniego ucznia, jego datę urodzenia, numer PESEL, a w przypadku braku numeru PESEL -  serię i numer dokumentu potwierdzającego jego tożsamość oraz adres zamieszkania,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ascii="Times New Roman" w:hAnsi="Times New Roman"/>
          <w:sz w:val="24"/>
          <w:szCs w:val="24"/>
        </w:rPr>
        <w:t>rejestr wydanych opinii i rejestr wydanych orzeczeń, zawierający numer określony w pkt 1 ust.1, numer opinii lub orzeczenia oraz datę ich wydania,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ascii="Times New Roman" w:hAnsi="Times New Roman"/>
        </w:rPr>
        <w:t>dokumentację, o której mowa w przepisach wydanych na podstawie art. 22, ust. 2, pkt. 5 ustawy.</w:t>
      </w:r>
    </w:p>
    <w:p>
      <w:pPr>
        <w:pStyle w:val="Normal"/>
        <w:numPr>
          <w:ilvl w:val="0"/>
          <w:numId w:val="23"/>
        </w:numPr>
        <w:jc w:val="both"/>
        <w:rPr/>
      </w:pPr>
      <w:r>
        <w:rPr>
          <w:rFonts w:ascii="Times New Roman" w:hAnsi="Times New Roman"/>
        </w:rPr>
        <w:t>Dokumentację, o której mowa w ust. 1, pkt 1 i 2 prowadzi się w postaci papierowej lub elektronicznej, z zastrzeżeniem §5 ust. 3.</w:t>
      </w:r>
    </w:p>
    <w:p>
      <w:pPr>
        <w:pStyle w:val="Normal"/>
        <w:numPr>
          <w:ilvl w:val="0"/>
          <w:numId w:val="23"/>
        </w:numPr>
        <w:jc w:val="both"/>
        <w:rPr/>
      </w:pPr>
      <w:r>
        <w:rPr>
          <w:rFonts w:ascii="Times New Roman" w:hAnsi="Times New Roman"/>
        </w:rPr>
        <w:t>Dokumentacja, o której mowa w §5, ust. 1 pkt 1 i 2, za zgodą organu prowadzącego poradnię, może być prowadzona wyłącznie w postaci elektronicznej.</w:t>
      </w:r>
    </w:p>
    <w:p>
      <w:pPr>
        <w:pStyle w:val="Normal"/>
        <w:numPr>
          <w:ilvl w:val="0"/>
          <w:numId w:val="23"/>
        </w:numPr>
        <w:jc w:val="both"/>
        <w:rPr/>
      </w:pPr>
      <w:r>
        <w:rPr>
          <w:rFonts w:ascii="Times New Roman" w:hAnsi="Times New Roman"/>
        </w:rPr>
        <w:t>Prowadzenie dokumentacji,  o której mowa w  §5, ust. 1 pkt 1 i 2, wyłącznie w postaci elektronicznej, zwanej dalej „dokumentacją elektroniczną”, wymaga:</w:t>
      </w:r>
    </w:p>
    <w:p>
      <w:pPr>
        <w:pStyle w:val="Normal"/>
        <w:numPr>
          <w:ilvl w:val="0"/>
          <w:numId w:val="25"/>
        </w:numPr>
        <w:jc w:val="both"/>
        <w:rPr/>
      </w:pPr>
      <w:r>
        <w:rPr>
          <w:rFonts w:ascii="Times New Roman" w:hAnsi="Times New Roman"/>
        </w:rPr>
        <w:t>zachowania selektywności dostępu do danych stanowiących dokumentację elektroniczną,</w:t>
      </w:r>
    </w:p>
    <w:p>
      <w:pPr>
        <w:pStyle w:val="Normal"/>
        <w:numPr>
          <w:ilvl w:val="0"/>
          <w:numId w:val="25"/>
        </w:numPr>
        <w:jc w:val="both"/>
        <w:rPr/>
      </w:pPr>
      <w:r>
        <w:rPr>
          <w:rFonts w:ascii="Times New Roman" w:hAnsi="Times New Roman"/>
        </w:rPr>
        <w:t>zabezpieczenia danych stanowiących dokumentację elektroniczną przed zniszczeniem, uszkodzeniem lub utratą oraz dostępem osób nieuprawnionych,</w:t>
      </w:r>
    </w:p>
    <w:p>
      <w:pPr>
        <w:pStyle w:val="Normal"/>
        <w:numPr>
          <w:ilvl w:val="0"/>
          <w:numId w:val="25"/>
        </w:numPr>
        <w:jc w:val="both"/>
        <w:rPr/>
      </w:pPr>
      <w:r>
        <w:rPr>
          <w:rFonts w:ascii="Times New Roman" w:hAnsi="Times New Roman"/>
        </w:rPr>
        <w:t>rejestrowania historii zmian i ich autorów.</w:t>
      </w:r>
    </w:p>
    <w:p>
      <w:pPr>
        <w:pStyle w:val="Normal"/>
        <w:numPr>
          <w:ilvl w:val="0"/>
          <w:numId w:val="23"/>
        </w:numPr>
        <w:jc w:val="both"/>
        <w:rPr/>
      </w:pPr>
      <w:r>
        <w:rPr>
          <w:rFonts w:ascii="Times New Roman" w:hAnsi="Times New Roman"/>
        </w:rPr>
        <w:t>System informatyczny służący do prowadzenia dokumentacji elektronicznej powinien umożliwiać eksport danych do formatu XML oraz sporządzanie w postaci papierowej dokumentacji, o której mowa w §5, ust. 1 pkt 1 i 2.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§6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POSTANOWIENIA KOŃCOWE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6"/>
        </w:numPr>
        <w:spacing w:lineRule="auto" w:line="276"/>
        <w:jc w:val="both"/>
        <w:rPr/>
      </w:pPr>
      <w:r>
        <w:rPr>
          <w:rFonts w:ascii="Times New Roman" w:hAnsi="Times New Roman"/>
        </w:rPr>
        <w:t>Zmiany w statucie mogą być dokonywane w trybie właściwym dla jego   uchwalenia.</w:t>
      </w:r>
    </w:p>
    <w:p>
      <w:pPr>
        <w:pStyle w:val="Normal"/>
        <w:numPr>
          <w:ilvl w:val="0"/>
          <w:numId w:val="26"/>
        </w:numPr>
        <w:spacing w:lineRule="auto" w:line="276"/>
        <w:jc w:val="both"/>
        <w:rPr/>
      </w:pPr>
      <w:r>
        <w:rPr>
          <w:rFonts w:ascii="Times New Roman" w:hAnsi="Times New Roman"/>
        </w:rPr>
        <w:t>Dyrektor  po nowelizacji statutu opracowuje i publikuje tekst ujednolicony statutu.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1417" w:footer="1304" w:bottom="18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iCs w:val="false"/>
        <w:bCs w:val="false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3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5">
      <w:start w:val="1"/>
      <w:numFmt w:val="upperLetter"/>
      <w:lvlText w:val="%6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6">
      <w:start w:val="1"/>
      <w:numFmt w:val="upperLetter"/>
      <w:lvlText w:val="%7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7">
      <w:start w:val="1"/>
      <w:numFmt w:val="upperLetter"/>
      <w:lvlText w:val="%8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  <w:lvl w:ilvl="8">
      <w:start w:val="1"/>
      <w:numFmt w:val="upperLetter"/>
      <w:lvlText w:val="%9)"/>
      <w:lvlJc w:val="left"/>
      <w:pPr>
        <w:tabs>
          <w:tab w:val="num" w:pos="4320"/>
        </w:tabs>
        <w:ind w:left="4320" w:hanging="360"/>
      </w:pPr>
      <w:rPr>
        <w:i w:val="false"/>
        <w:b w:val="false"/>
        <w:iCs w:val="false"/>
        <w:bCs w:val="false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i w:val="false"/>
        <w:b w:val="false"/>
        <w:iCs w:val="false"/>
        <w:bCs w:val="false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i w:val="false"/>
        <w:b w:val="false"/>
        <w:iCs w:val="false"/>
        <w:bCs w:val="false"/>
      </w:r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i w:val="false"/>
        <w:b w:val="false"/>
        <w:iCs w:val="false"/>
        <w:bCs w:val="false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i w:val="false"/>
        <w:b w:val="false"/>
        <w:iCs w:val="false"/>
        <w:bCs w:val="false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i w:val="false"/>
        <w:b w:val="false"/>
        <w:iCs w:val="false"/>
        <w:bCs w:val="false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4">
    <w:name w:val="ListLabel 4"/>
    <w:qFormat/>
    <w:rPr>
      <w:b/>
      <w:i w:val="false"/>
    </w:rPr>
  </w:style>
  <w:style w:type="character" w:styleId="ListLabel3">
    <w:name w:val="ListLabel 3"/>
    <w:qFormat/>
    <w:rPr>
      <w:b/>
      <w:i w:val="false"/>
      <w:outline w:val="false"/>
      <w:shadow/>
      <w:emboss w:val="false"/>
      <w:imprint w:val="false"/>
      <w:color w:val="00000A"/>
      <w:sz w:val="28"/>
    </w:rPr>
  </w:style>
  <w:style w:type="character" w:styleId="ListLabel2">
    <w:name w:val="ListLabel 2"/>
    <w:qFormat/>
    <w:rPr>
      <w:b w:val="false"/>
    </w:rPr>
  </w:style>
  <w:style w:type="character" w:styleId="ListLabel1">
    <w:name w:val="ListLabel 1"/>
    <w:qFormat/>
    <w:rPr>
      <w:b/>
    </w:rPr>
  </w:style>
  <w:style w:type="character" w:styleId="Znakinumeracji">
    <w:name w:val="Znaki numeracji"/>
    <w:qFormat/>
    <w:rPr>
      <w:b w:val="false"/>
      <w:bCs w:val="false"/>
      <w:i w:val="false"/>
      <w:iCs w:val="false"/>
    </w:rPr>
  </w:style>
  <w:style w:type="character" w:styleId="ListLabel6">
    <w:name w:val="ListLabel 6"/>
    <w:qFormat/>
    <w:rPr>
      <w:b w:val="false"/>
      <w:bCs w:val="false"/>
      <w:i w:val="false"/>
      <w:iCs w:val="false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i w:val="false"/>
      <w:iCs w:val="false"/>
    </w:rPr>
  </w:style>
  <w:style w:type="character" w:styleId="ListLabel8">
    <w:name w:val="ListLabel 8"/>
    <w:qFormat/>
    <w:rPr>
      <w:b w:val="false"/>
      <w:bCs w:val="false"/>
      <w:i w:val="false"/>
      <w:iCs w:val="false"/>
    </w:rPr>
  </w:style>
  <w:style w:type="character" w:styleId="ListLabel9">
    <w:name w:val="ListLabel 9"/>
    <w:qFormat/>
    <w:rPr>
      <w:b w:val="false"/>
      <w:bCs w:val="false"/>
      <w:i w:val="false"/>
      <w:iCs w:val="false"/>
    </w:rPr>
  </w:style>
  <w:style w:type="character" w:styleId="ListLabel10">
    <w:name w:val="ListLabel 10"/>
    <w:qFormat/>
    <w:rPr>
      <w:b w:val="false"/>
      <w:bCs w:val="false"/>
      <w:i w:val="false"/>
      <w:iCs w:val="false"/>
    </w:rPr>
  </w:style>
  <w:style w:type="character" w:styleId="ListLabel11">
    <w:name w:val="ListLabel 11"/>
    <w:qFormat/>
    <w:rPr>
      <w:b w:val="false"/>
      <w:bCs w:val="false"/>
      <w:i w:val="false"/>
      <w:iCs w:val="false"/>
    </w:rPr>
  </w:style>
  <w:style w:type="character" w:styleId="ListLabel12">
    <w:name w:val="ListLabel 12"/>
    <w:qFormat/>
    <w:rPr>
      <w:b w:val="false"/>
      <w:bCs w:val="false"/>
      <w:i w:val="false"/>
      <w:iCs w:val="false"/>
    </w:rPr>
  </w:style>
  <w:style w:type="character" w:styleId="ListLabel13">
    <w:name w:val="ListLabel 13"/>
    <w:qFormat/>
    <w:rPr>
      <w:b w:val="false"/>
      <w:bCs w:val="false"/>
      <w:i w:val="false"/>
      <w:iCs w:val="false"/>
    </w:rPr>
  </w:style>
  <w:style w:type="character" w:styleId="ListLabel14">
    <w:name w:val="ListLabel 14"/>
    <w:qFormat/>
    <w:rPr>
      <w:b w:val="false"/>
      <w:bCs w:val="false"/>
      <w:i w:val="false"/>
      <w:iCs w:val="false"/>
    </w:rPr>
  </w:style>
  <w:style w:type="character" w:styleId="ListLabel15">
    <w:name w:val="ListLabel 15"/>
    <w:qFormat/>
    <w:rPr>
      <w:b/>
      <w:bCs w:val="false"/>
      <w:i w:val="false"/>
      <w:iCs w:val="false"/>
    </w:rPr>
  </w:style>
  <w:style w:type="character" w:styleId="ListLabel16">
    <w:name w:val="ListLabel 16"/>
    <w:qFormat/>
    <w:rPr>
      <w:b w:val="false"/>
      <w:bCs w:val="false"/>
      <w:i w:val="false"/>
      <w:iCs w:val="false"/>
    </w:rPr>
  </w:style>
  <w:style w:type="character" w:styleId="ListLabel17">
    <w:name w:val="ListLabel 17"/>
    <w:qFormat/>
    <w:rPr>
      <w:b w:val="false"/>
      <w:bCs w:val="false"/>
      <w:i w:val="false"/>
      <w:iCs w:val="false"/>
    </w:rPr>
  </w:style>
  <w:style w:type="character" w:styleId="ListLabel18">
    <w:name w:val="ListLabel 18"/>
    <w:qFormat/>
    <w:rPr>
      <w:b w:val="false"/>
      <w:bCs w:val="false"/>
      <w:i w:val="false"/>
      <w:iCs w:val="false"/>
    </w:rPr>
  </w:style>
  <w:style w:type="character" w:styleId="ListLabel19">
    <w:name w:val="ListLabel 19"/>
    <w:qFormat/>
    <w:rPr>
      <w:b w:val="false"/>
      <w:bCs w:val="false"/>
      <w:i w:val="false"/>
      <w:iCs w:val="false"/>
    </w:rPr>
  </w:style>
  <w:style w:type="character" w:styleId="ListLabel20">
    <w:name w:val="ListLabel 20"/>
    <w:qFormat/>
    <w:rPr>
      <w:b w:val="false"/>
      <w:bCs w:val="false"/>
      <w:i w:val="false"/>
      <w:iCs w:val="false"/>
    </w:rPr>
  </w:style>
  <w:style w:type="character" w:styleId="ListLabel21">
    <w:name w:val="ListLabel 21"/>
    <w:qFormat/>
    <w:rPr>
      <w:b w:val="false"/>
      <w:bCs w:val="false"/>
      <w:i w:val="false"/>
      <w:iCs w:val="false"/>
    </w:rPr>
  </w:style>
  <w:style w:type="character" w:styleId="ListLabel22">
    <w:name w:val="ListLabel 22"/>
    <w:qFormat/>
    <w:rPr>
      <w:b w:val="false"/>
      <w:bCs w:val="false"/>
      <w:i w:val="false"/>
      <w:iCs w:val="false"/>
    </w:rPr>
  </w:style>
  <w:style w:type="character" w:styleId="ListLabel23">
    <w:name w:val="ListLabel 23"/>
    <w:qFormat/>
    <w:rPr>
      <w:b w:val="false"/>
      <w:bCs w:val="false"/>
      <w:i w:val="false"/>
      <w:iCs w:val="false"/>
    </w:rPr>
  </w:style>
  <w:style w:type="character" w:styleId="ListLabel24">
    <w:name w:val="ListLabel 24"/>
    <w:qFormat/>
    <w:rPr>
      <w:b w:val="false"/>
      <w:bCs w:val="false"/>
      <w:i w:val="false"/>
      <w:iCs w:val="false"/>
    </w:rPr>
  </w:style>
  <w:style w:type="character" w:styleId="ListLabel25">
    <w:name w:val="ListLabel 25"/>
    <w:qFormat/>
    <w:rPr>
      <w:b w:val="false"/>
      <w:bCs w:val="false"/>
      <w:i w:val="false"/>
      <w:iCs w:val="false"/>
    </w:rPr>
  </w:style>
  <w:style w:type="character" w:styleId="ListLabel26">
    <w:name w:val="ListLabel 26"/>
    <w:qFormat/>
    <w:rPr>
      <w:b w:val="false"/>
      <w:bCs w:val="false"/>
      <w:i w:val="false"/>
      <w:iCs w:val="false"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b w:val="false"/>
      <w:bCs w:val="false"/>
      <w:i w:val="false"/>
      <w:iCs w:val="false"/>
    </w:rPr>
  </w:style>
  <w:style w:type="character" w:styleId="ListLabel29">
    <w:name w:val="ListLabel 29"/>
    <w:qFormat/>
    <w:rPr>
      <w:b w:val="false"/>
      <w:bCs w:val="false"/>
      <w:i w:val="false"/>
      <w:iCs w:val="false"/>
    </w:rPr>
  </w:style>
  <w:style w:type="character" w:styleId="ListLabel30">
    <w:name w:val="ListLabel 30"/>
    <w:qFormat/>
    <w:rPr>
      <w:b w:val="false"/>
      <w:bCs w:val="false"/>
      <w:i w:val="false"/>
      <w:iCs w:val="false"/>
    </w:rPr>
  </w:style>
  <w:style w:type="character" w:styleId="ListLabel31">
    <w:name w:val="ListLabel 31"/>
    <w:qFormat/>
    <w:rPr>
      <w:b w:val="false"/>
      <w:bCs w:val="false"/>
      <w:i w:val="false"/>
      <w:iCs w:val="false"/>
    </w:rPr>
  </w:style>
  <w:style w:type="character" w:styleId="ListLabel32">
    <w:name w:val="ListLabel 32"/>
    <w:qFormat/>
    <w:rPr>
      <w:b w:val="false"/>
      <w:bCs w:val="false"/>
      <w:i w:val="false"/>
      <w:iCs w:val="false"/>
    </w:rPr>
  </w:style>
  <w:style w:type="character" w:styleId="ListLabel33">
    <w:name w:val="ListLabel 33"/>
    <w:qFormat/>
    <w:rPr>
      <w:b w:val="false"/>
      <w:bCs w:val="false"/>
      <w:i w:val="false"/>
      <w:iCs w:val="false"/>
    </w:rPr>
  </w:style>
  <w:style w:type="character" w:styleId="ListLabel34">
    <w:name w:val="ListLabel 34"/>
    <w:qFormat/>
    <w:rPr>
      <w:b w:val="false"/>
      <w:bCs w:val="false"/>
      <w:i w:val="false"/>
      <w:iCs w:val="false"/>
    </w:rPr>
  </w:style>
  <w:style w:type="character" w:styleId="ListLabel35">
    <w:name w:val="ListLabel 35"/>
    <w:qFormat/>
    <w:rPr>
      <w:b w:val="false"/>
      <w:bCs w:val="false"/>
      <w:i w:val="false"/>
      <w:iCs w:val="false"/>
    </w:rPr>
  </w:style>
  <w:style w:type="character" w:styleId="ListLabel36">
    <w:name w:val="ListLabel 36"/>
    <w:qFormat/>
    <w:rPr>
      <w:b w:val="false"/>
      <w:bCs w:val="false"/>
      <w:i w:val="false"/>
      <w:iCs w:val="false"/>
    </w:rPr>
  </w:style>
  <w:style w:type="character" w:styleId="ListLabel37">
    <w:name w:val="ListLabel 37"/>
    <w:qFormat/>
    <w:rPr>
      <w:b w:val="false"/>
      <w:bCs w:val="false"/>
      <w:i w:val="false"/>
      <w:iCs w:val="false"/>
    </w:rPr>
  </w:style>
  <w:style w:type="character" w:styleId="ListLabel38">
    <w:name w:val="ListLabel 38"/>
    <w:qFormat/>
    <w:rPr>
      <w:b w:val="false"/>
      <w:bCs w:val="false"/>
      <w:i w:val="false"/>
      <w:iCs w:val="false"/>
    </w:rPr>
  </w:style>
  <w:style w:type="character" w:styleId="ListLabel39">
    <w:name w:val="ListLabel 39"/>
    <w:qFormat/>
    <w:rPr>
      <w:b w:val="false"/>
      <w:bCs w:val="false"/>
      <w:i w:val="false"/>
      <w:iCs w:val="false"/>
    </w:rPr>
  </w:style>
  <w:style w:type="character" w:styleId="ListLabel40">
    <w:name w:val="ListLabel 40"/>
    <w:qFormat/>
    <w:rPr>
      <w:b w:val="false"/>
      <w:bCs w:val="false"/>
      <w:i w:val="false"/>
      <w:iCs w:val="false"/>
    </w:rPr>
  </w:style>
  <w:style w:type="character" w:styleId="ListLabel41">
    <w:name w:val="ListLabel 41"/>
    <w:qFormat/>
    <w:rPr>
      <w:b w:val="false"/>
      <w:bCs w:val="false"/>
      <w:i w:val="false"/>
      <w:iCs w:val="false"/>
    </w:rPr>
  </w:style>
  <w:style w:type="character" w:styleId="ListLabel42">
    <w:name w:val="ListLabel 42"/>
    <w:qFormat/>
    <w:rPr>
      <w:b w:val="false"/>
      <w:bCs w:val="false"/>
      <w:i w:val="false"/>
      <w:iCs w:val="false"/>
    </w:rPr>
  </w:style>
  <w:style w:type="character" w:styleId="ListLabel43">
    <w:name w:val="ListLabel 43"/>
    <w:qFormat/>
    <w:rPr>
      <w:b w:val="false"/>
      <w:bCs w:val="false"/>
      <w:i w:val="false"/>
      <w:iCs w:val="false"/>
    </w:rPr>
  </w:style>
  <w:style w:type="character" w:styleId="ListLabel44">
    <w:name w:val="ListLabel 44"/>
    <w:qFormat/>
    <w:rPr>
      <w:b w:val="false"/>
      <w:bCs w:val="false"/>
      <w:i w:val="false"/>
      <w:iCs w:val="false"/>
    </w:rPr>
  </w:style>
  <w:style w:type="character" w:styleId="ListLabel45">
    <w:name w:val="ListLabel 45"/>
    <w:qFormat/>
    <w:rPr>
      <w:b w:val="false"/>
      <w:bCs w:val="false"/>
      <w:i w:val="false"/>
      <w:iCs w:val="false"/>
    </w:rPr>
  </w:style>
  <w:style w:type="character" w:styleId="ListLabel46">
    <w:name w:val="ListLabel 46"/>
    <w:qFormat/>
    <w:rPr>
      <w:b w:val="false"/>
      <w:bCs w:val="false"/>
      <w:i w:val="false"/>
      <w:iCs w:val="false"/>
    </w:rPr>
  </w:style>
  <w:style w:type="character" w:styleId="ListLabel47">
    <w:name w:val="ListLabel 47"/>
    <w:qFormat/>
    <w:rPr>
      <w:b w:val="false"/>
      <w:bCs w:val="false"/>
      <w:i w:val="false"/>
      <w:iCs w:val="false"/>
    </w:rPr>
  </w:style>
  <w:style w:type="character" w:styleId="ListLabel48">
    <w:name w:val="ListLabel 48"/>
    <w:qFormat/>
    <w:rPr>
      <w:b w:val="false"/>
      <w:bCs w:val="false"/>
      <w:i w:val="false"/>
      <w:iCs w:val="false"/>
    </w:rPr>
  </w:style>
  <w:style w:type="character" w:styleId="ListLabel49">
    <w:name w:val="ListLabel 49"/>
    <w:qFormat/>
    <w:rPr>
      <w:b w:val="false"/>
      <w:bCs w:val="false"/>
      <w:i w:val="false"/>
      <w:iCs w:val="false"/>
    </w:rPr>
  </w:style>
  <w:style w:type="character" w:styleId="ListLabel50">
    <w:name w:val="ListLabel 50"/>
    <w:qFormat/>
    <w:rPr>
      <w:b w:val="false"/>
      <w:bCs w:val="false"/>
      <w:i w:val="false"/>
      <w:iCs w:val="false"/>
    </w:rPr>
  </w:style>
  <w:style w:type="character" w:styleId="ListLabel51">
    <w:name w:val="ListLabel 51"/>
    <w:qFormat/>
    <w:rPr>
      <w:b w:val="false"/>
      <w:bCs w:val="false"/>
      <w:i w:val="false"/>
      <w:iCs w:val="false"/>
    </w:rPr>
  </w:style>
  <w:style w:type="character" w:styleId="ListLabel52">
    <w:name w:val="ListLabel 52"/>
    <w:qFormat/>
    <w:rPr>
      <w:b w:val="false"/>
      <w:bCs w:val="false"/>
      <w:i w:val="false"/>
      <w:iCs w:val="false"/>
    </w:rPr>
  </w:style>
  <w:style w:type="character" w:styleId="ListLabel53">
    <w:name w:val="ListLabel 53"/>
    <w:qFormat/>
    <w:rPr>
      <w:b w:val="false"/>
      <w:bCs w:val="false"/>
      <w:i w:val="false"/>
      <w:iCs w:val="false"/>
    </w:rPr>
  </w:style>
  <w:style w:type="character" w:styleId="ListLabel54">
    <w:name w:val="ListLabel 54"/>
    <w:qFormat/>
    <w:rPr>
      <w:b w:val="false"/>
      <w:bCs w:val="false"/>
      <w:i w:val="false"/>
      <w:iCs w:val="false"/>
    </w:rPr>
  </w:style>
  <w:style w:type="character" w:styleId="ListLabel55">
    <w:name w:val="ListLabel 55"/>
    <w:qFormat/>
    <w:rPr>
      <w:b w:val="false"/>
      <w:bCs w:val="false"/>
      <w:i w:val="false"/>
      <w:iCs w:val="false"/>
    </w:rPr>
  </w:style>
  <w:style w:type="character" w:styleId="ListLabel56">
    <w:name w:val="ListLabel 56"/>
    <w:qFormat/>
    <w:rPr>
      <w:b w:val="false"/>
      <w:bCs w:val="false"/>
      <w:i w:val="false"/>
      <w:iCs w:val="false"/>
    </w:rPr>
  </w:style>
  <w:style w:type="character" w:styleId="ListLabel57">
    <w:name w:val="ListLabel 57"/>
    <w:qFormat/>
    <w:rPr>
      <w:b w:val="false"/>
      <w:bCs w:val="false"/>
      <w:i w:val="false"/>
      <w:iCs w:val="false"/>
    </w:rPr>
  </w:style>
  <w:style w:type="character" w:styleId="ListLabel58">
    <w:name w:val="ListLabel 58"/>
    <w:qFormat/>
    <w:rPr>
      <w:b w:val="false"/>
      <w:bCs w:val="false"/>
      <w:i w:val="false"/>
      <w:iCs w:val="false"/>
    </w:rPr>
  </w:style>
  <w:style w:type="character" w:styleId="ListLabel59">
    <w:name w:val="ListLabel 59"/>
    <w:qFormat/>
    <w:rPr>
      <w:b w:val="false"/>
      <w:bCs w:val="false"/>
      <w:i w:val="false"/>
      <w:iCs w:val="false"/>
    </w:rPr>
  </w:style>
  <w:style w:type="character" w:styleId="ListLabel60">
    <w:name w:val="ListLabel 60"/>
    <w:qFormat/>
    <w:rPr>
      <w:rFonts w:ascii="Times New Roman" w:hAnsi="Times New Roman"/>
      <w:b w:val="false"/>
      <w:bCs w:val="false"/>
      <w:i w:val="false"/>
      <w:iCs w:val="false"/>
    </w:rPr>
  </w:style>
  <w:style w:type="character" w:styleId="ListLabel61">
    <w:name w:val="ListLabel 61"/>
    <w:qFormat/>
    <w:rPr>
      <w:b w:val="false"/>
      <w:bCs w:val="false"/>
      <w:i w:val="false"/>
      <w:iCs w:val="false"/>
    </w:rPr>
  </w:style>
  <w:style w:type="character" w:styleId="ListLabel62">
    <w:name w:val="ListLabel 62"/>
    <w:qFormat/>
    <w:rPr>
      <w:b w:val="false"/>
      <w:bCs w:val="false"/>
      <w:i w:val="false"/>
      <w:iCs w:val="false"/>
    </w:rPr>
  </w:style>
  <w:style w:type="character" w:styleId="ListLabel63">
    <w:name w:val="ListLabel 63"/>
    <w:qFormat/>
    <w:rPr>
      <w:b w:val="false"/>
      <w:bCs w:val="false"/>
      <w:i w:val="false"/>
      <w:iCs w:val="false"/>
    </w:rPr>
  </w:style>
  <w:style w:type="character" w:styleId="ListLabel64">
    <w:name w:val="ListLabel 64"/>
    <w:qFormat/>
    <w:rPr>
      <w:b w:val="false"/>
      <w:bCs w:val="false"/>
      <w:i w:val="false"/>
      <w:iCs w:val="false"/>
    </w:rPr>
  </w:style>
  <w:style w:type="character" w:styleId="ListLabel65">
    <w:name w:val="ListLabel 65"/>
    <w:qFormat/>
    <w:rPr>
      <w:b w:val="false"/>
      <w:bCs w:val="false"/>
      <w:i w:val="false"/>
      <w:iCs w:val="false"/>
    </w:rPr>
  </w:style>
  <w:style w:type="character" w:styleId="ListLabel66">
    <w:name w:val="ListLabel 66"/>
    <w:qFormat/>
    <w:rPr>
      <w:b w:val="false"/>
      <w:bCs w:val="false"/>
      <w:i w:val="false"/>
      <w:iCs w:val="false"/>
    </w:rPr>
  </w:style>
  <w:style w:type="character" w:styleId="ListLabel67">
    <w:name w:val="ListLabel 67"/>
    <w:qFormat/>
    <w:rPr>
      <w:b w:val="false"/>
      <w:bCs w:val="false"/>
      <w:i w:val="false"/>
      <w:iCs w:val="false"/>
    </w:rPr>
  </w:style>
  <w:style w:type="character" w:styleId="ListLabel68">
    <w:name w:val="ListLabel 68"/>
    <w:qFormat/>
    <w:rPr>
      <w:b w:val="false"/>
      <w:bCs w:val="false"/>
      <w:i w:val="false"/>
      <w:iCs w:val="false"/>
    </w:rPr>
  </w:style>
  <w:style w:type="character" w:styleId="ListLabel69">
    <w:name w:val="ListLabel 69"/>
    <w:qFormat/>
    <w:rPr>
      <w:b w:val="false"/>
      <w:bCs w:val="false"/>
      <w:i w:val="false"/>
      <w:iCs w:val="false"/>
    </w:rPr>
  </w:style>
  <w:style w:type="character" w:styleId="ListLabel70">
    <w:name w:val="ListLabel 70"/>
    <w:qFormat/>
    <w:rPr>
      <w:b w:val="false"/>
      <w:bCs w:val="false"/>
      <w:i w:val="false"/>
      <w:iCs w:val="false"/>
    </w:rPr>
  </w:style>
  <w:style w:type="character" w:styleId="ListLabel71">
    <w:name w:val="ListLabel 71"/>
    <w:qFormat/>
    <w:rPr>
      <w:b w:val="false"/>
      <w:bCs w:val="false"/>
      <w:i w:val="false"/>
      <w:iCs w:val="false"/>
    </w:rPr>
  </w:style>
  <w:style w:type="character" w:styleId="ListLabel72">
    <w:name w:val="ListLabel 72"/>
    <w:qFormat/>
    <w:rPr>
      <w:b w:val="false"/>
      <w:bCs w:val="false"/>
      <w:i w:val="false"/>
      <w:iCs w:val="false"/>
    </w:rPr>
  </w:style>
  <w:style w:type="character" w:styleId="ListLabel73">
    <w:name w:val="ListLabel 73"/>
    <w:qFormat/>
    <w:rPr>
      <w:b w:val="false"/>
      <w:bCs w:val="false"/>
      <w:i w:val="false"/>
      <w:iCs w:val="false"/>
    </w:rPr>
  </w:style>
  <w:style w:type="character" w:styleId="ListLabel74">
    <w:name w:val="ListLabel 74"/>
    <w:qFormat/>
    <w:rPr>
      <w:b w:val="false"/>
      <w:bCs w:val="false"/>
      <w:i w:val="false"/>
      <w:iCs w:val="false"/>
    </w:rPr>
  </w:style>
  <w:style w:type="character" w:styleId="ListLabel75">
    <w:name w:val="ListLabel 75"/>
    <w:qFormat/>
    <w:rPr>
      <w:b w:val="false"/>
      <w:bCs w:val="false"/>
      <w:i w:val="false"/>
      <w:iCs w:val="false"/>
    </w:rPr>
  </w:style>
  <w:style w:type="character" w:styleId="ListLabel76">
    <w:name w:val="ListLabel 76"/>
    <w:qFormat/>
    <w:rPr>
      <w:b w:val="false"/>
      <w:bCs w:val="false"/>
      <w:i w:val="false"/>
      <w:iCs w:val="false"/>
    </w:rPr>
  </w:style>
  <w:style w:type="character" w:styleId="ListLabel77">
    <w:name w:val="ListLabel 77"/>
    <w:qFormat/>
    <w:rPr>
      <w:b w:val="false"/>
      <w:bCs w:val="false"/>
      <w:i w:val="false"/>
      <w:iCs w:val="false"/>
    </w:rPr>
  </w:style>
  <w:style w:type="character" w:styleId="ListLabel78">
    <w:name w:val="ListLabel 78"/>
    <w:qFormat/>
    <w:rPr>
      <w:b w:val="false"/>
      <w:bCs w:val="false"/>
      <w:i w:val="false"/>
      <w:iCs w:val="false"/>
    </w:rPr>
  </w:style>
  <w:style w:type="character" w:styleId="ListLabel79">
    <w:name w:val="ListLabel 79"/>
    <w:qFormat/>
    <w:rPr>
      <w:b w:val="false"/>
      <w:bCs w:val="false"/>
      <w:i w:val="false"/>
      <w:iCs w:val="false"/>
    </w:rPr>
  </w:style>
  <w:style w:type="character" w:styleId="ListLabel80">
    <w:name w:val="ListLabel 80"/>
    <w:qFormat/>
    <w:rPr>
      <w:b w:val="false"/>
      <w:bCs w:val="false"/>
      <w:i w:val="false"/>
      <w:iCs w:val="false"/>
    </w:rPr>
  </w:style>
  <w:style w:type="character" w:styleId="ListLabel81">
    <w:name w:val="ListLabel 81"/>
    <w:qFormat/>
    <w:rPr>
      <w:b w:val="false"/>
      <w:bCs w:val="false"/>
      <w:i w:val="false"/>
      <w:iCs w:val="false"/>
    </w:rPr>
  </w:style>
  <w:style w:type="character" w:styleId="ListLabel82">
    <w:name w:val="ListLabel 82"/>
    <w:qFormat/>
    <w:rPr>
      <w:b w:val="false"/>
      <w:bCs w:val="false"/>
      <w:i w:val="false"/>
      <w:iCs w:val="false"/>
    </w:rPr>
  </w:style>
  <w:style w:type="character" w:styleId="ListLabel83">
    <w:name w:val="ListLabel 83"/>
    <w:qFormat/>
    <w:rPr>
      <w:b w:val="false"/>
      <w:bCs w:val="false"/>
      <w:i w:val="false"/>
      <w:iCs w:val="false"/>
    </w:rPr>
  </w:style>
  <w:style w:type="character" w:styleId="ListLabel84">
    <w:name w:val="ListLabel 84"/>
    <w:qFormat/>
    <w:rPr>
      <w:b w:val="false"/>
      <w:bCs w:val="false"/>
      <w:i w:val="false"/>
      <w:iCs w:val="false"/>
    </w:rPr>
  </w:style>
  <w:style w:type="character" w:styleId="ListLabel85">
    <w:name w:val="ListLabel 85"/>
    <w:qFormat/>
    <w:rPr>
      <w:b w:val="false"/>
      <w:bCs w:val="false"/>
      <w:i w:val="false"/>
      <w:iCs w:val="false"/>
    </w:rPr>
  </w:style>
  <w:style w:type="character" w:styleId="ListLabel86">
    <w:name w:val="ListLabel 86"/>
    <w:qFormat/>
    <w:rPr>
      <w:b w:val="false"/>
      <w:bCs w:val="false"/>
      <w:i w:val="false"/>
      <w:iCs w:val="false"/>
    </w:rPr>
  </w:style>
  <w:style w:type="character" w:styleId="ListLabel87">
    <w:name w:val="ListLabel 87"/>
    <w:qFormat/>
    <w:rPr>
      <w:b w:val="false"/>
      <w:bCs w:val="false"/>
      <w:i w:val="false"/>
      <w:iCs w:val="false"/>
    </w:rPr>
  </w:style>
  <w:style w:type="character" w:styleId="ListLabel88">
    <w:name w:val="ListLabel 88"/>
    <w:qFormat/>
    <w:rPr>
      <w:b w:val="false"/>
      <w:bCs w:val="false"/>
      <w:i w:val="false"/>
      <w:iCs w:val="false"/>
    </w:rPr>
  </w:style>
  <w:style w:type="character" w:styleId="ListLabel89">
    <w:name w:val="ListLabel 89"/>
    <w:qFormat/>
    <w:rPr>
      <w:b w:val="false"/>
      <w:bCs w:val="false"/>
      <w:i w:val="false"/>
      <w:iCs w:val="false"/>
    </w:rPr>
  </w:style>
  <w:style w:type="character" w:styleId="ListLabel90">
    <w:name w:val="ListLabel 90"/>
    <w:qFormat/>
    <w:rPr>
      <w:b w:val="false"/>
      <w:bCs w:val="false"/>
      <w:i w:val="false"/>
      <w:iCs w:val="false"/>
    </w:rPr>
  </w:style>
  <w:style w:type="character" w:styleId="ListLabel91">
    <w:name w:val="ListLabel 91"/>
    <w:qFormat/>
    <w:rPr>
      <w:b w:val="false"/>
      <w:bCs w:val="false"/>
      <w:i w:val="false"/>
      <w:iCs w:val="false"/>
    </w:rPr>
  </w:style>
  <w:style w:type="character" w:styleId="ListLabel92">
    <w:name w:val="ListLabel 92"/>
    <w:qFormat/>
    <w:rPr>
      <w:b w:val="false"/>
      <w:bCs w:val="false"/>
      <w:i w:val="false"/>
      <w:iCs w:val="false"/>
    </w:rPr>
  </w:style>
  <w:style w:type="character" w:styleId="ListLabel93">
    <w:name w:val="ListLabel 93"/>
    <w:qFormat/>
    <w:rPr>
      <w:b w:val="false"/>
      <w:bCs w:val="false"/>
      <w:i w:val="false"/>
      <w:iCs w:val="false"/>
    </w:rPr>
  </w:style>
  <w:style w:type="character" w:styleId="ListLabel94">
    <w:name w:val="ListLabel 94"/>
    <w:qFormat/>
    <w:rPr>
      <w:b w:val="false"/>
      <w:bCs w:val="false"/>
      <w:i w:val="false"/>
      <w:iCs w:val="false"/>
    </w:rPr>
  </w:style>
  <w:style w:type="character" w:styleId="ListLabel95">
    <w:name w:val="ListLabel 95"/>
    <w:qFormat/>
    <w:rPr>
      <w:b w:val="false"/>
      <w:bCs w:val="false"/>
      <w:i w:val="false"/>
      <w:iCs w:val="false"/>
    </w:rPr>
  </w:style>
  <w:style w:type="character" w:styleId="ListLabel96">
    <w:name w:val="ListLabel 96"/>
    <w:qFormat/>
    <w:rPr>
      <w:b w:val="false"/>
      <w:bCs w:val="false"/>
      <w:i w:val="false"/>
      <w:iCs w:val="false"/>
    </w:rPr>
  </w:style>
  <w:style w:type="character" w:styleId="ListLabel97">
    <w:name w:val="ListLabel 97"/>
    <w:qFormat/>
    <w:rPr>
      <w:b w:val="false"/>
      <w:bCs w:val="false"/>
      <w:i w:val="false"/>
      <w:iCs w:val="false"/>
    </w:rPr>
  </w:style>
  <w:style w:type="character" w:styleId="ListLabel98">
    <w:name w:val="ListLabel 98"/>
    <w:qFormat/>
    <w:rPr>
      <w:b w:val="false"/>
      <w:bCs w:val="false"/>
      <w:i w:val="false"/>
      <w:iCs w:val="false"/>
    </w:rPr>
  </w:style>
  <w:style w:type="character" w:styleId="ListLabel99">
    <w:name w:val="ListLabel 99"/>
    <w:qFormat/>
    <w:rPr>
      <w:b w:val="false"/>
      <w:bCs w:val="false"/>
      <w:i w:val="false"/>
      <w:iCs w:val="false"/>
    </w:rPr>
  </w:style>
  <w:style w:type="character" w:styleId="ListLabel100">
    <w:name w:val="ListLabel 100"/>
    <w:qFormat/>
    <w:rPr>
      <w:b w:val="false"/>
      <w:bCs w:val="false"/>
      <w:i w:val="false"/>
      <w:iCs w:val="false"/>
    </w:rPr>
  </w:style>
  <w:style w:type="character" w:styleId="ListLabel101">
    <w:name w:val="ListLabel 101"/>
    <w:qFormat/>
    <w:rPr>
      <w:b w:val="false"/>
      <w:bCs w:val="false"/>
      <w:i w:val="false"/>
      <w:iCs w:val="false"/>
    </w:rPr>
  </w:style>
  <w:style w:type="character" w:styleId="ListLabel102">
    <w:name w:val="ListLabel 102"/>
    <w:qFormat/>
    <w:rPr>
      <w:b w:val="false"/>
      <w:bCs w:val="false"/>
      <w:i w:val="false"/>
      <w:iCs w:val="false"/>
    </w:rPr>
  </w:style>
  <w:style w:type="character" w:styleId="ListLabel103">
    <w:name w:val="ListLabel 103"/>
    <w:qFormat/>
    <w:rPr>
      <w:b w:val="false"/>
      <w:bCs w:val="false"/>
      <w:i w:val="false"/>
      <w:iCs w:val="false"/>
    </w:rPr>
  </w:style>
  <w:style w:type="character" w:styleId="ListLabel104">
    <w:name w:val="ListLabel 104"/>
    <w:qFormat/>
    <w:rPr>
      <w:b w:val="false"/>
      <w:bCs w:val="false"/>
      <w:i w:val="false"/>
      <w:iCs w:val="false"/>
    </w:rPr>
  </w:style>
  <w:style w:type="character" w:styleId="ListLabel105">
    <w:name w:val="ListLabel 105"/>
    <w:qFormat/>
    <w:rPr>
      <w:b w:val="false"/>
      <w:bCs w:val="false"/>
      <w:i w:val="false"/>
      <w:iCs w:val="false"/>
    </w:rPr>
  </w:style>
  <w:style w:type="character" w:styleId="ListLabel106">
    <w:name w:val="ListLabel 106"/>
    <w:qFormat/>
    <w:rPr>
      <w:b w:val="false"/>
      <w:bCs w:val="false"/>
      <w:i w:val="false"/>
      <w:iCs w:val="false"/>
    </w:rPr>
  </w:style>
  <w:style w:type="character" w:styleId="ListLabel107">
    <w:name w:val="ListLabel 107"/>
    <w:qFormat/>
    <w:rPr>
      <w:b w:val="false"/>
      <w:bCs w:val="false"/>
      <w:i w:val="false"/>
      <w:iCs w:val="false"/>
    </w:rPr>
  </w:style>
  <w:style w:type="character" w:styleId="ListLabel108">
    <w:name w:val="ListLabel 108"/>
    <w:qFormat/>
    <w:rPr>
      <w:b w:val="false"/>
      <w:bCs w:val="false"/>
      <w:i w:val="false"/>
      <w:iCs w:val="false"/>
    </w:rPr>
  </w:style>
  <w:style w:type="character" w:styleId="ListLabel109">
    <w:name w:val="ListLabel 109"/>
    <w:qFormat/>
    <w:rPr>
      <w:b w:val="false"/>
      <w:bCs w:val="false"/>
      <w:i w:val="false"/>
      <w:iCs w:val="false"/>
    </w:rPr>
  </w:style>
  <w:style w:type="character" w:styleId="ListLabel110">
    <w:name w:val="ListLabel 110"/>
    <w:qFormat/>
    <w:rPr>
      <w:b w:val="false"/>
      <w:bCs w:val="false"/>
      <w:i w:val="false"/>
      <w:iCs w:val="false"/>
    </w:rPr>
  </w:style>
  <w:style w:type="character" w:styleId="ListLabel111">
    <w:name w:val="ListLabel 111"/>
    <w:qFormat/>
    <w:rPr>
      <w:b w:val="false"/>
      <w:bCs w:val="false"/>
      <w:i w:val="false"/>
      <w:iCs w:val="false"/>
    </w:rPr>
  </w:style>
  <w:style w:type="character" w:styleId="ListLabel112">
    <w:name w:val="ListLabel 112"/>
    <w:qFormat/>
    <w:rPr>
      <w:b w:val="false"/>
      <w:bCs w:val="false"/>
      <w:i w:val="false"/>
      <w:iCs w:val="false"/>
    </w:rPr>
  </w:style>
  <w:style w:type="character" w:styleId="ListLabel113">
    <w:name w:val="ListLabel 113"/>
    <w:qFormat/>
    <w:rPr>
      <w:b w:val="false"/>
      <w:bCs w:val="false"/>
      <w:i w:val="false"/>
      <w:iCs w:val="false"/>
    </w:rPr>
  </w:style>
  <w:style w:type="character" w:styleId="ListLabel114">
    <w:name w:val="ListLabel 114"/>
    <w:qFormat/>
    <w:rPr>
      <w:b w:val="false"/>
      <w:bCs w:val="false"/>
      <w:i w:val="false"/>
      <w:iCs w:val="false"/>
    </w:rPr>
  </w:style>
  <w:style w:type="character" w:styleId="ListLabel115">
    <w:name w:val="ListLabel 115"/>
    <w:qFormat/>
    <w:rPr>
      <w:b w:val="false"/>
      <w:bCs w:val="false"/>
      <w:i w:val="false"/>
      <w:iCs w:val="false"/>
    </w:rPr>
  </w:style>
  <w:style w:type="character" w:styleId="ListLabel116">
    <w:name w:val="ListLabel 116"/>
    <w:qFormat/>
    <w:rPr>
      <w:b w:val="false"/>
      <w:bCs w:val="false"/>
      <w:i w:val="false"/>
      <w:iCs w:val="false"/>
    </w:rPr>
  </w:style>
  <w:style w:type="character" w:styleId="ListLabel117">
    <w:name w:val="ListLabel 117"/>
    <w:qFormat/>
    <w:rPr>
      <w:b w:val="false"/>
      <w:bCs w:val="false"/>
      <w:i w:val="false"/>
      <w:iCs w:val="false"/>
    </w:rPr>
  </w:style>
  <w:style w:type="character" w:styleId="ListLabel118">
    <w:name w:val="ListLabel 118"/>
    <w:qFormat/>
    <w:rPr>
      <w:b w:val="false"/>
      <w:bCs w:val="false"/>
      <w:i w:val="false"/>
      <w:iCs w:val="false"/>
    </w:rPr>
  </w:style>
  <w:style w:type="character" w:styleId="ListLabel119">
    <w:name w:val="ListLabel 119"/>
    <w:qFormat/>
    <w:rPr>
      <w:b w:val="false"/>
      <w:bCs w:val="false"/>
      <w:i w:val="false"/>
      <w:iCs w:val="false"/>
    </w:rPr>
  </w:style>
  <w:style w:type="character" w:styleId="ListLabel120">
    <w:name w:val="ListLabel 120"/>
    <w:qFormat/>
    <w:rPr>
      <w:b w:val="false"/>
      <w:bCs w:val="false"/>
      <w:i w:val="false"/>
      <w:iCs w:val="false"/>
    </w:rPr>
  </w:style>
  <w:style w:type="character" w:styleId="ListLabel121">
    <w:name w:val="ListLabel 121"/>
    <w:qFormat/>
    <w:rPr>
      <w:b w:val="false"/>
      <w:bCs w:val="false"/>
      <w:i w:val="false"/>
      <w:iCs w:val="false"/>
    </w:rPr>
  </w:style>
  <w:style w:type="character" w:styleId="ListLabel122">
    <w:name w:val="ListLabel 122"/>
    <w:qFormat/>
    <w:rPr>
      <w:b w:val="false"/>
      <w:bCs w:val="false"/>
      <w:i w:val="false"/>
      <w:iCs w:val="false"/>
    </w:rPr>
  </w:style>
  <w:style w:type="character" w:styleId="ListLabel123">
    <w:name w:val="ListLabel 123"/>
    <w:qFormat/>
    <w:rPr>
      <w:b w:val="false"/>
      <w:bCs w:val="false"/>
      <w:i w:val="false"/>
      <w:iCs w:val="false"/>
    </w:rPr>
  </w:style>
  <w:style w:type="character" w:styleId="ListLabel124">
    <w:name w:val="ListLabel 124"/>
    <w:qFormat/>
    <w:rPr>
      <w:b w:val="false"/>
      <w:bCs w:val="false"/>
      <w:i w:val="false"/>
      <w:iCs w:val="false"/>
    </w:rPr>
  </w:style>
  <w:style w:type="character" w:styleId="ListLabel125">
    <w:name w:val="ListLabel 125"/>
    <w:qFormat/>
    <w:rPr>
      <w:b w:val="false"/>
      <w:bCs w:val="false"/>
      <w:i w:val="false"/>
      <w:iCs w:val="false"/>
    </w:rPr>
  </w:style>
  <w:style w:type="character" w:styleId="ListLabel126">
    <w:name w:val="ListLabel 126"/>
    <w:qFormat/>
    <w:rPr>
      <w:b w:val="false"/>
      <w:bCs w:val="false"/>
      <w:i w:val="false"/>
      <w:iCs w:val="false"/>
    </w:rPr>
  </w:style>
  <w:style w:type="character" w:styleId="ListLabel127">
    <w:name w:val="ListLabel 127"/>
    <w:qFormat/>
    <w:rPr>
      <w:b w:val="false"/>
      <w:bCs w:val="false"/>
      <w:i w:val="false"/>
      <w:iCs w:val="false"/>
    </w:rPr>
  </w:style>
  <w:style w:type="character" w:styleId="ListLabel128">
    <w:name w:val="ListLabel 128"/>
    <w:qFormat/>
    <w:rPr>
      <w:b w:val="false"/>
      <w:bCs w:val="false"/>
      <w:i w:val="false"/>
      <w:iCs w:val="false"/>
    </w:rPr>
  </w:style>
  <w:style w:type="character" w:styleId="ListLabel129">
    <w:name w:val="ListLabel 129"/>
    <w:qFormat/>
    <w:rPr>
      <w:b w:val="false"/>
      <w:bCs w:val="false"/>
      <w:i w:val="false"/>
      <w:iCs w:val="false"/>
    </w:rPr>
  </w:style>
  <w:style w:type="character" w:styleId="ListLabel130">
    <w:name w:val="ListLabel 130"/>
    <w:qFormat/>
    <w:rPr>
      <w:b w:val="false"/>
      <w:bCs w:val="false"/>
      <w:i w:val="false"/>
      <w:iCs w:val="false"/>
    </w:rPr>
  </w:style>
  <w:style w:type="character" w:styleId="ListLabel131">
    <w:name w:val="ListLabel 131"/>
    <w:qFormat/>
    <w:rPr>
      <w:b w:val="false"/>
      <w:bCs w:val="false"/>
      <w:i w:val="false"/>
      <w:iCs w:val="false"/>
    </w:rPr>
  </w:style>
  <w:style w:type="character" w:styleId="ListLabel132">
    <w:name w:val="ListLabel 132"/>
    <w:qFormat/>
    <w:rPr>
      <w:b w:val="false"/>
      <w:bCs w:val="false"/>
      <w:i w:val="false"/>
      <w:iCs w:val="false"/>
      <w:sz w:val="24"/>
    </w:rPr>
  </w:style>
  <w:style w:type="character" w:styleId="ListLabel133">
    <w:name w:val="ListLabel 133"/>
    <w:qFormat/>
    <w:rPr>
      <w:b w:val="false"/>
      <w:bCs w:val="false"/>
      <w:i w:val="false"/>
      <w:iCs w:val="false"/>
    </w:rPr>
  </w:style>
  <w:style w:type="character" w:styleId="ListLabel134">
    <w:name w:val="ListLabel 134"/>
    <w:qFormat/>
    <w:rPr>
      <w:b w:val="false"/>
      <w:bCs w:val="false"/>
      <w:i w:val="false"/>
      <w:iCs w:val="false"/>
    </w:rPr>
  </w:style>
  <w:style w:type="character" w:styleId="ListLabel135">
    <w:name w:val="ListLabel 135"/>
    <w:qFormat/>
    <w:rPr>
      <w:b w:val="false"/>
      <w:bCs w:val="false"/>
      <w:i w:val="false"/>
      <w:iCs w:val="false"/>
    </w:rPr>
  </w:style>
  <w:style w:type="character" w:styleId="ListLabel136">
    <w:name w:val="ListLabel 136"/>
    <w:qFormat/>
    <w:rPr>
      <w:b w:val="false"/>
      <w:bCs w:val="false"/>
      <w:i w:val="false"/>
      <w:iCs w:val="false"/>
    </w:rPr>
  </w:style>
  <w:style w:type="character" w:styleId="ListLabel137">
    <w:name w:val="ListLabel 137"/>
    <w:qFormat/>
    <w:rPr>
      <w:b w:val="false"/>
      <w:bCs w:val="false"/>
      <w:i w:val="false"/>
      <w:iCs w:val="false"/>
    </w:rPr>
  </w:style>
  <w:style w:type="character" w:styleId="ListLabel138">
    <w:name w:val="ListLabel 138"/>
    <w:qFormat/>
    <w:rPr>
      <w:b w:val="false"/>
      <w:bCs w:val="false"/>
      <w:i w:val="false"/>
      <w:iCs w:val="false"/>
    </w:rPr>
  </w:style>
  <w:style w:type="character" w:styleId="ListLabel139">
    <w:name w:val="ListLabel 139"/>
    <w:qFormat/>
    <w:rPr>
      <w:b w:val="false"/>
      <w:bCs w:val="false"/>
      <w:i w:val="false"/>
      <w:iCs w:val="false"/>
    </w:rPr>
  </w:style>
  <w:style w:type="character" w:styleId="ListLabel140">
    <w:name w:val="ListLabel 140"/>
    <w:qFormat/>
    <w:rPr>
      <w:b w:val="false"/>
      <w:bCs w:val="false"/>
      <w:i w:val="false"/>
      <w:iCs w:val="false"/>
    </w:rPr>
  </w:style>
  <w:style w:type="character" w:styleId="ListLabel141">
    <w:name w:val="ListLabel 141"/>
    <w:qFormat/>
    <w:rPr>
      <w:b w:val="false"/>
      <w:bCs w:val="false"/>
      <w:i w:val="false"/>
      <w:iCs w:val="false"/>
    </w:rPr>
  </w:style>
  <w:style w:type="character" w:styleId="ListLabel142">
    <w:name w:val="ListLabel 142"/>
    <w:qFormat/>
    <w:rPr>
      <w:b w:val="false"/>
      <w:bCs w:val="false"/>
      <w:i w:val="false"/>
      <w:iCs w:val="false"/>
    </w:rPr>
  </w:style>
  <w:style w:type="character" w:styleId="ListLabel143">
    <w:name w:val="ListLabel 143"/>
    <w:qFormat/>
    <w:rPr>
      <w:b w:val="false"/>
      <w:bCs w:val="false"/>
      <w:i w:val="false"/>
      <w:iCs w:val="false"/>
    </w:rPr>
  </w:style>
  <w:style w:type="character" w:styleId="ListLabel144">
    <w:name w:val="ListLabel 144"/>
    <w:qFormat/>
    <w:rPr>
      <w:b w:val="false"/>
      <w:bCs w:val="false"/>
      <w:i w:val="false"/>
      <w:iCs w:val="false"/>
    </w:rPr>
  </w:style>
  <w:style w:type="character" w:styleId="ListLabel145">
    <w:name w:val="ListLabel 145"/>
    <w:qFormat/>
    <w:rPr>
      <w:b w:val="false"/>
      <w:bCs w:val="false"/>
      <w:i w:val="false"/>
      <w:iCs w:val="false"/>
    </w:rPr>
  </w:style>
  <w:style w:type="character" w:styleId="ListLabel146">
    <w:name w:val="ListLabel 146"/>
    <w:qFormat/>
    <w:rPr>
      <w:b w:val="false"/>
      <w:bCs w:val="false"/>
      <w:i w:val="false"/>
      <w:iCs w:val="false"/>
    </w:rPr>
  </w:style>
  <w:style w:type="character" w:styleId="ListLabel147">
    <w:name w:val="ListLabel 147"/>
    <w:qFormat/>
    <w:rPr>
      <w:b w:val="false"/>
      <w:bCs w:val="false"/>
      <w:i w:val="false"/>
      <w:iCs w:val="false"/>
    </w:rPr>
  </w:style>
  <w:style w:type="character" w:styleId="ListLabel148">
    <w:name w:val="ListLabel 148"/>
    <w:qFormat/>
    <w:rPr>
      <w:b w:val="false"/>
      <w:bCs w:val="false"/>
      <w:i w:val="false"/>
      <w:iCs w:val="false"/>
    </w:rPr>
  </w:style>
  <w:style w:type="character" w:styleId="ListLabel149">
    <w:name w:val="ListLabel 149"/>
    <w:qFormat/>
    <w:rPr>
      <w:b w:val="false"/>
      <w:bCs w:val="false"/>
      <w:i w:val="false"/>
      <w:iCs w:val="false"/>
    </w:rPr>
  </w:style>
  <w:style w:type="character" w:styleId="ListLabel150">
    <w:name w:val="ListLabel 150"/>
    <w:qFormat/>
    <w:rPr>
      <w:b w:val="false"/>
      <w:bCs w:val="false"/>
      <w:i w:val="false"/>
      <w:iCs w:val="false"/>
    </w:rPr>
  </w:style>
  <w:style w:type="character" w:styleId="ListLabel151">
    <w:name w:val="ListLabel 151"/>
    <w:qFormat/>
    <w:rPr>
      <w:b w:val="false"/>
      <w:bCs w:val="false"/>
      <w:i w:val="false"/>
      <w:iCs w:val="false"/>
    </w:rPr>
  </w:style>
  <w:style w:type="character" w:styleId="ListLabel152">
    <w:name w:val="ListLabel 152"/>
    <w:qFormat/>
    <w:rPr>
      <w:b w:val="false"/>
      <w:bCs w:val="false"/>
      <w:i w:val="false"/>
      <w:iCs w:val="false"/>
    </w:rPr>
  </w:style>
  <w:style w:type="character" w:styleId="ListLabel153">
    <w:name w:val="ListLabel 153"/>
    <w:qFormat/>
    <w:rPr>
      <w:b w:val="false"/>
      <w:bCs w:val="false"/>
      <w:i w:val="false"/>
      <w:iCs w:val="false"/>
    </w:rPr>
  </w:style>
  <w:style w:type="character" w:styleId="ListLabel154">
    <w:name w:val="ListLabel 154"/>
    <w:qFormat/>
    <w:rPr>
      <w:b w:val="false"/>
      <w:bCs w:val="false"/>
      <w:i w:val="false"/>
      <w:iCs w:val="false"/>
    </w:rPr>
  </w:style>
  <w:style w:type="character" w:styleId="ListLabel155">
    <w:name w:val="ListLabel 155"/>
    <w:qFormat/>
    <w:rPr>
      <w:b w:val="false"/>
      <w:bCs w:val="false"/>
      <w:i w:val="false"/>
      <w:iCs w:val="false"/>
    </w:rPr>
  </w:style>
  <w:style w:type="character" w:styleId="ListLabel156">
    <w:name w:val="ListLabel 156"/>
    <w:qFormat/>
    <w:rPr>
      <w:b w:val="false"/>
      <w:bCs w:val="false"/>
      <w:i w:val="false"/>
      <w:iCs w:val="false"/>
    </w:rPr>
  </w:style>
  <w:style w:type="character" w:styleId="ListLabel157">
    <w:name w:val="ListLabel 157"/>
    <w:qFormat/>
    <w:rPr>
      <w:b w:val="false"/>
      <w:bCs w:val="false"/>
      <w:i w:val="false"/>
      <w:iCs w:val="false"/>
    </w:rPr>
  </w:style>
  <w:style w:type="character" w:styleId="ListLabel158">
    <w:name w:val="ListLabel 158"/>
    <w:qFormat/>
    <w:rPr>
      <w:b w:val="false"/>
      <w:bCs w:val="false"/>
      <w:i w:val="false"/>
      <w:iCs w:val="false"/>
    </w:rPr>
  </w:style>
  <w:style w:type="character" w:styleId="ListLabel159">
    <w:name w:val="ListLabel 159"/>
    <w:qFormat/>
    <w:rPr>
      <w:b w:val="false"/>
      <w:bCs w:val="false"/>
      <w:i w:val="false"/>
      <w:iCs w:val="false"/>
    </w:rPr>
  </w:style>
  <w:style w:type="character" w:styleId="ListLabel160">
    <w:name w:val="ListLabel 160"/>
    <w:qFormat/>
    <w:rPr>
      <w:b w:val="false"/>
      <w:bCs w:val="false"/>
      <w:i w:val="false"/>
      <w:iCs w:val="false"/>
    </w:rPr>
  </w:style>
  <w:style w:type="character" w:styleId="ListLabel161">
    <w:name w:val="ListLabel 161"/>
    <w:qFormat/>
    <w:rPr>
      <w:b w:val="false"/>
      <w:bCs w:val="false"/>
      <w:i w:val="false"/>
      <w:iCs w:val="false"/>
    </w:rPr>
  </w:style>
  <w:style w:type="character" w:styleId="ListLabel162">
    <w:name w:val="ListLabel 162"/>
    <w:qFormat/>
    <w:rPr>
      <w:b w:val="false"/>
      <w:bCs w:val="false"/>
      <w:i w:val="false"/>
      <w:iCs w:val="false"/>
    </w:rPr>
  </w:style>
  <w:style w:type="character" w:styleId="ListLabel163">
    <w:name w:val="ListLabel 163"/>
    <w:qFormat/>
    <w:rPr>
      <w:b w:val="false"/>
      <w:bCs w:val="false"/>
      <w:i w:val="false"/>
      <w:iCs w:val="false"/>
    </w:rPr>
  </w:style>
  <w:style w:type="character" w:styleId="ListLabel164">
    <w:name w:val="ListLabel 164"/>
    <w:qFormat/>
    <w:rPr>
      <w:b w:val="false"/>
      <w:bCs w:val="false"/>
      <w:i w:val="false"/>
      <w:iCs w:val="false"/>
    </w:rPr>
  </w:style>
  <w:style w:type="character" w:styleId="ListLabel165">
    <w:name w:val="ListLabel 165"/>
    <w:qFormat/>
    <w:rPr>
      <w:b w:val="false"/>
      <w:bCs w:val="false"/>
      <w:i w:val="false"/>
      <w:iCs w:val="false"/>
    </w:rPr>
  </w:style>
  <w:style w:type="character" w:styleId="ListLabel166">
    <w:name w:val="ListLabel 166"/>
    <w:qFormat/>
    <w:rPr>
      <w:b w:val="false"/>
      <w:bCs w:val="false"/>
      <w:i w:val="false"/>
      <w:iCs w:val="false"/>
    </w:rPr>
  </w:style>
  <w:style w:type="character" w:styleId="ListLabel167">
    <w:name w:val="ListLabel 167"/>
    <w:qFormat/>
    <w:rPr>
      <w:b w:val="false"/>
      <w:bCs w:val="false"/>
      <w:i w:val="false"/>
      <w:iCs w:val="false"/>
    </w:rPr>
  </w:style>
  <w:style w:type="character" w:styleId="ListLabel168">
    <w:name w:val="ListLabel 168"/>
    <w:qFormat/>
    <w:rPr>
      <w:b w:val="false"/>
      <w:bCs w:val="false"/>
      <w:i w:val="false"/>
      <w:iCs w:val="false"/>
    </w:rPr>
  </w:style>
  <w:style w:type="character" w:styleId="ListLabel169">
    <w:name w:val="ListLabel 169"/>
    <w:qFormat/>
    <w:rPr>
      <w:b w:val="false"/>
      <w:bCs w:val="false"/>
      <w:i w:val="false"/>
      <w:iCs w:val="false"/>
    </w:rPr>
  </w:style>
  <w:style w:type="character" w:styleId="ListLabel170">
    <w:name w:val="ListLabel 170"/>
    <w:qFormat/>
    <w:rPr>
      <w:b w:val="false"/>
      <w:bCs w:val="false"/>
      <w:i w:val="false"/>
      <w:iCs w:val="false"/>
    </w:rPr>
  </w:style>
  <w:style w:type="character" w:styleId="ListLabel171">
    <w:name w:val="ListLabel 171"/>
    <w:qFormat/>
    <w:rPr>
      <w:b w:val="false"/>
      <w:bCs w:val="false"/>
      <w:i w:val="false"/>
      <w:iCs w:val="false"/>
    </w:rPr>
  </w:style>
  <w:style w:type="character" w:styleId="ListLabel172">
    <w:name w:val="ListLabel 172"/>
    <w:qFormat/>
    <w:rPr>
      <w:b w:val="false"/>
      <w:bCs w:val="false"/>
      <w:i w:val="false"/>
      <w:iCs w:val="false"/>
    </w:rPr>
  </w:style>
  <w:style w:type="character" w:styleId="ListLabel173">
    <w:name w:val="ListLabel 173"/>
    <w:qFormat/>
    <w:rPr>
      <w:b w:val="false"/>
      <w:bCs w:val="false"/>
      <w:i w:val="false"/>
      <w:iCs w:val="false"/>
    </w:rPr>
  </w:style>
  <w:style w:type="character" w:styleId="ListLabel174">
    <w:name w:val="ListLabel 174"/>
    <w:qFormat/>
    <w:rPr>
      <w:b w:val="false"/>
      <w:bCs w:val="false"/>
      <w:i w:val="false"/>
      <w:iCs w:val="false"/>
    </w:rPr>
  </w:style>
  <w:style w:type="character" w:styleId="ListLabel175">
    <w:name w:val="ListLabel 175"/>
    <w:qFormat/>
    <w:rPr>
      <w:b w:val="false"/>
      <w:bCs w:val="false"/>
      <w:i w:val="false"/>
      <w:iCs w:val="false"/>
    </w:rPr>
  </w:style>
  <w:style w:type="character" w:styleId="ListLabel176">
    <w:name w:val="ListLabel 176"/>
    <w:qFormat/>
    <w:rPr>
      <w:b w:val="false"/>
      <w:bCs w:val="false"/>
      <w:i w:val="false"/>
      <w:iCs w:val="false"/>
    </w:rPr>
  </w:style>
  <w:style w:type="character" w:styleId="ListLabel177">
    <w:name w:val="ListLabel 177"/>
    <w:qFormat/>
    <w:rPr>
      <w:b w:val="false"/>
      <w:bCs w:val="false"/>
      <w:i w:val="false"/>
      <w:iCs w:val="false"/>
    </w:rPr>
  </w:style>
  <w:style w:type="character" w:styleId="ListLabel178">
    <w:name w:val="ListLabel 178"/>
    <w:qFormat/>
    <w:rPr>
      <w:b w:val="false"/>
      <w:bCs w:val="false"/>
      <w:i w:val="false"/>
      <w:iCs w:val="false"/>
    </w:rPr>
  </w:style>
  <w:style w:type="character" w:styleId="ListLabel179">
    <w:name w:val="ListLabel 179"/>
    <w:qFormat/>
    <w:rPr>
      <w:b w:val="false"/>
      <w:bCs w:val="false"/>
      <w:i w:val="false"/>
      <w:iCs w:val="false"/>
    </w:rPr>
  </w:style>
  <w:style w:type="character" w:styleId="ListLabel180">
    <w:name w:val="ListLabel 180"/>
    <w:qFormat/>
    <w:rPr>
      <w:b w:val="false"/>
      <w:bCs w:val="false"/>
      <w:i w:val="false"/>
      <w:iCs w:val="false"/>
    </w:rPr>
  </w:style>
  <w:style w:type="character" w:styleId="ListLabel181">
    <w:name w:val="ListLabel 181"/>
    <w:qFormat/>
    <w:rPr>
      <w:b w:val="false"/>
      <w:bCs w:val="false"/>
      <w:i w:val="false"/>
      <w:iCs w:val="false"/>
    </w:rPr>
  </w:style>
  <w:style w:type="character" w:styleId="ListLabel182">
    <w:name w:val="ListLabel 182"/>
    <w:qFormat/>
    <w:rPr>
      <w:b w:val="false"/>
      <w:bCs w:val="false"/>
      <w:i w:val="false"/>
      <w:iCs w:val="false"/>
    </w:rPr>
  </w:style>
  <w:style w:type="character" w:styleId="ListLabel183">
    <w:name w:val="ListLabel 183"/>
    <w:qFormat/>
    <w:rPr>
      <w:b w:val="false"/>
      <w:bCs w:val="false"/>
      <w:i w:val="false"/>
      <w:iCs w:val="false"/>
    </w:rPr>
  </w:style>
  <w:style w:type="character" w:styleId="ListLabel184">
    <w:name w:val="ListLabel 184"/>
    <w:qFormat/>
    <w:rPr>
      <w:b w:val="false"/>
      <w:bCs w:val="false"/>
      <w:i w:val="false"/>
      <w:iCs w:val="false"/>
    </w:rPr>
  </w:style>
  <w:style w:type="character" w:styleId="ListLabel185">
    <w:name w:val="ListLabel 185"/>
    <w:qFormat/>
    <w:rPr>
      <w:b w:val="false"/>
      <w:bCs w:val="false"/>
      <w:i w:val="false"/>
      <w:iCs w:val="false"/>
    </w:rPr>
  </w:style>
  <w:style w:type="character" w:styleId="ListLabel186">
    <w:name w:val="ListLabel 186"/>
    <w:qFormat/>
    <w:rPr>
      <w:b w:val="false"/>
      <w:bCs w:val="false"/>
      <w:i w:val="false"/>
      <w:iCs w:val="false"/>
    </w:rPr>
  </w:style>
  <w:style w:type="character" w:styleId="ListLabel187">
    <w:name w:val="ListLabel 187"/>
    <w:qFormat/>
    <w:rPr>
      <w:b w:val="false"/>
      <w:bCs w:val="false"/>
      <w:i w:val="false"/>
      <w:iCs w:val="false"/>
    </w:rPr>
  </w:style>
  <w:style w:type="character" w:styleId="ListLabel188">
    <w:name w:val="ListLabel 188"/>
    <w:qFormat/>
    <w:rPr>
      <w:b w:val="false"/>
      <w:bCs w:val="false"/>
      <w:i w:val="false"/>
      <w:iCs w:val="false"/>
    </w:rPr>
  </w:style>
  <w:style w:type="character" w:styleId="ListLabel189">
    <w:name w:val="ListLabel 189"/>
    <w:qFormat/>
    <w:rPr>
      <w:b w:val="false"/>
      <w:bCs w:val="false"/>
      <w:i w:val="false"/>
      <w:iCs w:val="false"/>
    </w:rPr>
  </w:style>
  <w:style w:type="character" w:styleId="ListLabel190">
    <w:name w:val="ListLabel 190"/>
    <w:qFormat/>
    <w:rPr>
      <w:b w:val="false"/>
      <w:bCs w:val="false"/>
      <w:i w:val="false"/>
      <w:iCs w:val="false"/>
    </w:rPr>
  </w:style>
  <w:style w:type="character" w:styleId="ListLabel191">
    <w:name w:val="ListLabel 191"/>
    <w:qFormat/>
    <w:rPr>
      <w:b w:val="false"/>
      <w:bCs w:val="false"/>
      <w:i w:val="false"/>
      <w:iCs w:val="false"/>
    </w:rPr>
  </w:style>
  <w:style w:type="character" w:styleId="ListLabel192">
    <w:name w:val="ListLabel 192"/>
    <w:qFormat/>
    <w:rPr>
      <w:b w:val="false"/>
      <w:bCs w:val="false"/>
      <w:i w:val="false"/>
      <w:iCs w:val="false"/>
    </w:rPr>
  </w:style>
  <w:style w:type="character" w:styleId="ListLabel193">
    <w:name w:val="ListLabel 193"/>
    <w:qFormat/>
    <w:rPr>
      <w:b w:val="false"/>
      <w:bCs w:val="false"/>
      <w:i w:val="false"/>
      <w:iCs w:val="false"/>
    </w:rPr>
  </w:style>
  <w:style w:type="character" w:styleId="ListLabel194">
    <w:name w:val="ListLabel 194"/>
    <w:qFormat/>
    <w:rPr>
      <w:b w:val="false"/>
      <w:bCs w:val="false"/>
      <w:i w:val="false"/>
      <w:iCs w:val="false"/>
    </w:rPr>
  </w:style>
  <w:style w:type="character" w:styleId="ListLabel195">
    <w:name w:val="ListLabel 195"/>
    <w:qFormat/>
    <w:rPr>
      <w:b w:val="false"/>
      <w:bCs w:val="false"/>
      <w:i w:val="false"/>
      <w:iCs w:val="false"/>
    </w:rPr>
  </w:style>
  <w:style w:type="character" w:styleId="ListLabel196">
    <w:name w:val="ListLabel 196"/>
    <w:qFormat/>
    <w:rPr>
      <w:b w:val="false"/>
      <w:bCs w:val="false"/>
      <w:i w:val="false"/>
      <w:iCs w:val="false"/>
    </w:rPr>
  </w:style>
  <w:style w:type="character" w:styleId="ListLabel197">
    <w:name w:val="ListLabel 197"/>
    <w:qFormat/>
    <w:rPr>
      <w:b w:val="false"/>
      <w:bCs w:val="false"/>
      <w:i w:val="false"/>
      <w:iCs w:val="false"/>
    </w:rPr>
  </w:style>
  <w:style w:type="character" w:styleId="ListLabel198">
    <w:name w:val="ListLabel 198"/>
    <w:qFormat/>
    <w:rPr>
      <w:b w:val="false"/>
      <w:bCs w:val="false"/>
      <w:i w:val="false"/>
      <w:iCs w:val="false"/>
    </w:rPr>
  </w:style>
  <w:style w:type="character" w:styleId="ListLabel199">
    <w:name w:val="ListLabel 199"/>
    <w:qFormat/>
    <w:rPr>
      <w:b w:val="false"/>
      <w:bCs w:val="false"/>
      <w:i w:val="false"/>
      <w:iCs w:val="false"/>
    </w:rPr>
  </w:style>
  <w:style w:type="character" w:styleId="ListLabel200">
    <w:name w:val="ListLabel 200"/>
    <w:qFormat/>
    <w:rPr>
      <w:b w:val="false"/>
      <w:bCs w:val="false"/>
      <w:i w:val="false"/>
      <w:iCs w:val="false"/>
    </w:rPr>
  </w:style>
  <w:style w:type="character" w:styleId="ListLabel201">
    <w:name w:val="ListLabel 201"/>
    <w:qFormat/>
    <w:rPr>
      <w:b w:val="false"/>
      <w:bCs w:val="false"/>
      <w:i w:val="false"/>
      <w:iCs w:val="false"/>
    </w:rPr>
  </w:style>
  <w:style w:type="character" w:styleId="ListLabel202">
    <w:name w:val="ListLabel 202"/>
    <w:qFormat/>
    <w:rPr>
      <w:b w:val="false"/>
      <w:bCs w:val="false"/>
      <w:i w:val="false"/>
      <w:iCs w:val="false"/>
    </w:rPr>
  </w:style>
  <w:style w:type="character" w:styleId="ListLabel203">
    <w:name w:val="ListLabel 203"/>
    <w:qFormat/>
    <w:rPr>
      <w:b w:val="false"/>
      <w:bCs w:val="false"/>
      <w:i w:val="false"/>
      <w:iCs w:val="false"/>
    </w:rPr>
  </w:style>
  <w:style w:type="character" w:styleId="ListLabel204">
    <w:name w:val="ListLabel 204"/>
    <w:qFormat/>
    <w:rPr>
      <w:b w:val="false"/>
      <w:bCs w:val="false"/>
      <w:i w:val="false"/>
      <w:iCs w:val="false"/>
    </w:rPr>
  </w:style>
  <w:style w:type="character" w:styleId="ListLabel205">
    <w:name w:val="ListLabel 205"/>
    <w:qFormat/>
    <w:rPr>
      <w:b w:val="false"/>
      <w:bCs w:val="false"/>
      <w:i w:val="false"/>
      <w:iCs w:val="false"/>
    </w:rPr>
  </w:style>
  <w:style w:type="character" w:styleId="ListLabel206">
    <w:name w:val="ListLabel 206"/>
    <w:qFormat/>
    <w:rPr>
      <w:b w:val="false"/>
      <w:bCs w:val="false"/>
      <w:i w:val="false"/>
      <w:iCs w:val="false"/>
    </w:rPr>
  </w:style>
  <w:style w:type="character" w:styleId="ListLabel207">
    <w:name w:val="ListLabel 207"/>
    <w:qFormat/>
    <w:rPr>
      <w:b w:val="false"/>
      <w:bCs w:val="false"/>
      <w:i w:val="false"/>
      <w:iCs w:val="false"/>
    </w:rPr>
  </w:style>
  <w:style w:type="character" w:styleId="ListLabel208">
    <w:name w:val="ListLabel 208"/>
    <w:qFormat/>
    <w:rPr>
      <w:b w:val="false"/>
      <w:bCs w:val="false"/>
      <w:i w:val="false"/>
      <w:iCs w:val="false"/>
    </w:rPr>
  </w:style>
  <w:style w:type="character" w:styleId="ListLabel209">
    <w:name w:val="ListLabel 209"/>
    <w:qFormat/>
    <w:rPr>
      <w:b w:val="false"/>
      <w:bCs w:val="false"/>
      <w:i w:val="false"/>
      <w:iCs w:val="false"/>
    </w:rPr>
  </w:style>
  <w:style w:type="character" w:styleId="ListLabel210">
    <w:name w:val="ListLabel 210"/>
    <w:qFormat/>
    <w:rPr>
      <w:b w:val="false"/>
      <w:bCs w:val="false"/>
      <w:i w:val="false"/>
      <w:iCs w:val="false"/>
    </w:rPr>
  </w:style>
  <w:style w:type="character" w:styleId="ListLabel211">
    <w:name w:val="ListLabel 211"/>
    <w:qFormat/>
    <w:rPr>
      <w:b w:val="false"/>
      <w:bCs w:val="false"/>
      <w:i w:val="false"/>
      <w:iCs w:val="false"/>
    </w:rPr>
  </w:style>
  <w:style w:type="character" w:styleId="ListLabel212">
    <w:name w:val="ListLabel 212"/>
    <w:qFormat/>
    <w:rPr>
      <w:b w:val="false"/>
      <w:bCs w:val="false"/>
      <w:i w:val="false"/>
      <w:iCs w:val="false"/>
    </w:rPr>
  </w:style>
  <w:style w:type="character" w:styleId="ListLabel213">
    <w:name w:val="ListLabel 213"/>
    <w:qFormat/>
    <w:rPr>
      <w:b w:val="false"/>
      <w:bCs w:val="false"/>
      <w:i w:val="false"/>
      <w:iCs w:val="false"/>
    </w:rPr>
  </w:style>
  <w:style w:type="character" w:styleId="ListLabel214">
    <w:name w:val="ListLabel 214"/>
    <w:qFormat/>
    <w:rPr>
      <w:b w:val="false"/>
      <w:bCs w:val="false"/>
      <w:i w:val="false"/>
      <w:iCs w:val="false"/>
    </w:rPr>
  </w:style>
  <w:style w:type="character" w:styleId="ListLabel215">
    <w:name w:val="ListLabel 215"/>
    <w:qFormat/>
    <w:rPr>
      <w:b w:val="false"/>
      <w:bCs w:val="false"/>
      <w:i w:val="false"/>
      <w:iCs w:val="false"/>
    </w:rPr>
  </w:style>
  <w:style w:type="character" w:styleId="ListLabel216">
    <w:name w:val="ListLabel 216"/>
    <w:qFormat/>
    <w:rPr>
      <w:b w:val="false"/>
      <w:bCs w:val="false"/>
      <w:i w:val="false"/>
      <w:iCs w:val="false"/>
    </w:rPr>
  </w:style>
  <w:style w:type="character" w:styleId="ListLabel217">
    <w:name w:val="ListLabel 217"/>
    <w:qFormat/>
    <w:rPr>
      <w:b w:val="false"/>
      <w:bCs w:val="false"/>
      <w:i w:val="false"/>
      <w:iCs w:val="false"/>
    </w:rPr>
  </w:style>
  <w:style w:type="character" w:styleId="ListLabel218">
    <w:name w:val="ListLabel 218"/>
    <w:qFormat/>
    <w:rPr>
      <w:b w:val="false"/>
      <w:bCs w:val="false"/>
      <w:i w:val="false"/>
      <w:iCs w:val="false"/>
    </w:rPr>
  </w:style>
  <w:style w:type="character" w:styleId="ListLabel219">
    <w:name w:val="ListLabel 219"/>
    <w:qFormat/>
    <w:rPr>
      <w:b w:val="false"/>
      <w:bCs w:val="false"/>
      <w:i w:val="false"/>
      <w:iCs w:val="false"/>
    </w:rPr>
  </w:style>
  <w:style w:type="character" w:styleId="ListLabel220">
    <w:name w:val="ListLabel 220"/>
    <w:qFormat/>
    <w:rPr>
      <w:b w:val="false"/>
      <w:bCs w:val="false"/>
      <w:i w:val="false"/>
      <w:iCs w:val="false"/>
    </w:rPr>
  </w:style>
  <w:style w:type="character" w:styleId="ListLabel221">
    <w:name w:val="ListLabel 221"/>
    <w:qFormat/>
    <w:rPr>
      <w:b w:val="false"/>
      <w:bCs w:val="false"/>
      <w:i w:val="false"/>
      <w:iCs w:val="false"/>
    </w:rPr>
  </w:style>
  <w:style w:type="character" w:styleId="ListLabel222">
    <w:name w:val="ListLabel 222"/>
    <w:qFormat/>
    <w:rPr>
      <w:b w:val="false"/>
      <w:bCs w:val="false"/>
      <w:i w:val="false"/>
      <w:iCs w:val="false"/>
    </w:rPr>
  </w:style>
  <w:style w:type="character" w:styleId="ListLabel223">
    <w:name w:val="ListLabel 223"/>
    <w:qFormat/>
    <w:rPr>
      <w:b w:val="false"/>
      <w:bCs w:val="false"/>
      <w:i w:val="false"/>
      <w:iCs w:val="false"/>
    </w:rPr>
  </w:style>
  <w:style w:type="character" w:styleId="ListLabel224">
    <w:name w:val="ListLabel 224"/>
    <w:qFormat/>
    <w:rPr>
      <w:b w:val="false"/>
      <w:bCs w:val="false"/>
      <w:i w:val="false"/>
      <w:iCs w:val="false"/>
    </w:rPr>
  </w:style>
  <w:style w:type="character" w:styleId="ListLabel225">
    <w:name w:val="ListLabel 225"/>
    <w:qFormat/>
    <w:rPr>
      <w:b w:val="false"/>
      <w:bCs w:val="false"/>
      <w:i w:val="false"/>
      <w:iCs w:val="false"/>
    </w:rPr>
  </w:style>
  <w:style w:type="character" w:styleId="ListLabel226">
    <w:name w:val="ListLabel 226"/>
    <w:qFormat/>
    <w:rPr>
      <w:b w:val="false"/>
      <w:bCs w:val="false"/>
      <w:i w:val="false"/>
      <w:iCs w:val="false"/>
    </w:rPr>
  </w:style>
  <w:style w:type="character" w:styleId="ListLabel227">
    <w:name w:val="ListLabel 227"/>
    <w:qFormat/>
    <w:rPr>
      <w:b w:val="false"/>
      <w:bCs w:val="false"/>
      <w:i w:val="false"/>
      <w:iCs w:val="false"/>
    </w:rPr>
  </w:style>
  <w:style w:type="character" w:styleId="ListLabel228">
    <w:name w:val="ListLabel 228"/>
    <w:qFormat/>
    <w:rPr>
      <w:b w:val="false"/>
      <w:bCs w:val="false"/>
      <w:i w:val="false"/>
      <w:iCs w:val="false"/>
    </w:rPr>
  </w:style>
  <w:style w:type="character" w:styleId="ListLabel229">
    <w:name w:val="ListLabel 229"/>
    <w:qFormat/>
    <w:rPr>
      <w:b w:val="false"/>
      <w:bCs w:val="false"/>
      <w:i w:val="false"/>
      <w:iCs w:val="false"/>
    </w:rPr>
  </w:style>
  <w:style w:type="character" w:styleId="ListLabel230">
    <w:name w:val="ListLabel 230"/>
    <w:qFormat/>
    <w:rPr>
      <w:b w:val="false"/>
      <w:bCs w:val="false"/>
      <w:i w:val="false"/>
      <w:iCs w:val="false"/>
    </w:rPr>
  </w:style>
  <w:style w:type="character" w:styleId="ListLabel231">
    <w:name w:val="ListLabel 231"/>
    <w:qFormat/>
    <w:rPr>
      <w:b w:val="false"/>
      <w:bCs w:val="false"/>
      <w:i w:val="false"/>
      <w:iCs w:val="false"/>
    </w:rPr>
  </w:style>
  <w:style w:type="character" w:styleId="ListLabel232">
    <w:name w:val="ListLabel 232"/>
    <w:qFormat/>
    <w:rPr>
      <w:b w:val="false"/>
      <w:bCs w:val="false"/>
      <w:i w:val="false"/>
      <w:iCs w:val="false"/>
    </w:rPr>
  </w:style>
  <w:style w:type="character" w:styleId="ListLabel233">
    <w:name w:val="ListLabel 233"/>
    <w:qFormat/>
    <w:rPr>
      <w:b w:val="false"/>
      <w:bCs w:val="false"/>
      <w:i w:val="false"/>
      <w:iCs w:val="false"/>
    </w:rPr>
  </w:style>
  <w:style w:type="character" w:styleId="ListLabel234">
    <w:name w:val="ListLabel 234"/>
    <w:qFormat/>
    <w:rPr>
      <w:b w:val="false"/>
      <w:bCs w:val="false"/>
      <w:i w:val="false"/>
      <w:iCs w:val="false"/>
    </w:rPr>
  </w:style>
  <w:style w:type="character" w:styleId="ListLabel235">
    <w:name w:val="ListLabel 235"/>
    <w:qFormat/>
    <w:rPr>
      <w:b w:val="false"/>
      <w:bCs w:val="false"/>
      <w:i w:val="false"/>
      <w:iCs w:val="false"/>
    </w:rPr>
  </w:style>
  <w:style w:type="character" w:styleId="ListLabel236">
    <w:name w:val="ListLabel 236"/>
    <w:qFormat/>
    <w:rPr>
      <w:b w:val="false"/>
      <w:bCs w:val="false"/>
      <w:i w:val="false"/>
      <w:iCs w:val="false"/>
    </w:rPr>
  </w:style>
  <w:style w:type="character" w:styleId="ListLabel237">
    <w:name w:val="ListLabel 237"/>
    <w:qFormat/>
    <w:rPr>
      <w:b w:val="false"/>
      <w:bCs w:val="false"/>
      <w:i w:val="false"/>
      <w:iCs w:val="false"/>
    </w:rPr>
  </w:style>
  <w:style w:type="character" w:styleId="ListLabel238">
    <w:name w:val="ListLabel 238"/>
    <w:qFormat/>
    <w:rPr>
      <w:b w:val="false"/>
      <w:bCs w:val="false"/>
      <w:i w:val="false"/>
      <w:iCs w:val="false"/>
    </w:rPr>
  </w:style>
  <w:style w:type="character" w:styleId="ListLabel239">
    <w:name w:val="ListLabel 239"/>
    <w:qFormat/>
    <w:rPr>
      <w:b w:val="false"/>
      <w:bCs w:val="false"/>
      <w:i w:val="false"/>
      <w:i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334</TotalTime>
  <Application>LibreOffice/6.0.4.2$Windows_X86_64 LibreOffice_project/9b0d9b32d5dcda91d2f1a96dc04c645c450872bf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2020-03-09T14:30:17Z</dcterms:created>
  <dc:creator/>
  <dc:description/>
  <dc:language>pl-PL</dc:language>
  <cp:lastModifiedBy/>
  <dcterms:modified xsi:type="dcterms:W3CDTF">2020-03-11T13:00:35Z</dcterms:modified>
  <cp:revision>43</cp:revision>
  <dc:subject/>
  <dc:title/>
</cp:coreProperties>
</file>